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0" w:rsidRDefault="005C17E0" w:rsidP="00E533A3">
      <w:pPr>
        <w:spacing w:before="360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254A10">
        <w:rPr>
          <w:rFonts w:ascii="Arial" w:hAnsi="Arial" w:cs="Arial"/>
          <w:b/>
          <w:color w:val="FF0000"/>
          <w:sz w:val="28"/>
          <w:szCs w:val="28"/>
        </w:rPr>
        <w:t>САМЫЕ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54A10">
        <w:rPr>
          <w:rFonts w:ascii="Arial" w:hAnsi="Arial" w:cs="Arial"/>
          <w:b/>
          <w:color w:val="FF0000"/>
          <w:sz w:val="28"/>
          <w:szCs w:val="28"/>
        </w:rPr>
        <w:t xml:space="preserve"> ВАЖНЫЕ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54A10">
        <w:rPr>
          <w:rFonts w:ascii="Arial" w:hAnsi="Arial" w:cs="Arial"/>
          <w:b/>
          <w:color w:val="FF0000"/>
          <w:sz w:val="28"/>
          <w:szCs w:val="28"/>
        </w:rPr>
        <w:t>ИЗМЕНЕНИЯ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54A10">
        <w:rPr>
          <w:rFonts w:ascii="Arial" w:hAnsi="Arial" w:cs="Arial"/>
          <w:b/>
          <w:color w:val="FF0000"/>
          <w:sz w:val="28"/>
          <w:szCs w:val="28"/>
        </w:rPr>
        <w:t xml:space="preserve"> В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54A10">
        <w:rPr>
          <w:rFonts w:ascii="Arial" w:hAnsi="Arial" w:cs="Arial"/>
          <w:b/>
          <w:color w:val="FF0000"/>
          <w:sz w:val="28"/>
          <w:szCs w:val="28"/>
        </w:rPr>
        <w:t>РАБОТЕ</w:t>
      </w:r>
    </w:p>
    <w:p w:rsidR="005C17E0" w:rsidRPr="00DC202B" w:rsidRDefault="005C17E0" w:rsidP="003663EA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БУХГАЛТЕРА БЮДЖЕТНОЙ СФЕРЫ</w:t>
      </w:r>
    </w:p>
    <w:p w:rsidR="005C17E0" w:rsidRPr="00254A10" w:rsidRDefault="005C17E0" w:rsidP="00E533A3">
      <w:pPr>
        <w:spacing w:before="120" w:after="120"/>
        <w:jc w:val="center"/>
        <w:rPr>
          <w:rFonts w:ascii="Arial" w:hAnsi="Arial" w:cs="Arial"/>
          <w:color w:val="800080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В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IV</w:t>
      </w:r>
      <w:r w:rsidRPr="00111AD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gramStart"/>
      <w:r w:rsidRPr="00254A10">
        <w:rPr>
          <w:rFonts w:ascii="Arial" w:hAnsi="Arial" w:cs="Arial"/>
          <w:b/>
          <w:color w:val="FF0000"/>
          <w:sz w:val="28"/>
          <w:szCs w:val="28"/>
        </w:rPr>
        <w:t>КВАРТАЛ</w:t>
      </w:r>
      <w:r>
        <w:rPr>
          <w:rFonts w:ascii="Arial" w:hAnsi="Arial" w:cs="Arial"/>
          <w:b/>
          <w:color w:val="FF0000"/>
          <w:sz w:val="28"/>
          <w:szCs w:val="28"/>
        </w:rPr>
        <w:t>Е</w:t>
      </w:r>
      <w:r>
        <w:rPr>
          <w:b/>
          <w:color w:val="FF0000"/>
          <w:sz w:val="28"/>
          <w:szCs w:val="28"/>
        </w:rPr>
        <w:t xml:space="preserve">  </w:t>
      </w:r>
      <w:r w:rsidRPr="00254A10">
        <w:rPr>
          <w:rFonts w:ascii="Arial" w:hAnsi="Arial" w:cs="Arial"/>
          <w:color w:val="800080"/>
        </w:rPr>
        <w:t>(</w:t>
      </w:r>
      <w:proofErr w:type="gramEnd"/>
      <w:r>
        <w:rPr>
          <w:rFonts w:ascii="Arial" w:hAnsi="Arial" w:cs="Arial"/>
          <w:color w:val="800080"/>
        </w:rPr>
        <w:t>октябрь - декабрь 2019</w:t>
      </w:r>
      <w:r w:rsidRPr="00254A10">
        <w:rPr>
          <w:rFonts w:ascii="Arial" w:hAnsi="Arial" w:cs="Arial"/>
          <w:color w:val="800080"/>
        </w:rPr>
        <w:t xml:space="preserve"> г.)</w:t>
      </w:r>
    </w:p>
    <w:p w:rsidR="005C17E0" w:rsidRDefault="005C17E0" w:rsidP="003663EA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289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5"/>
        <w:gridCol w:w="3934"/>
        <w:gridCol w:w="4111"/>
      </w:tblGrid>
      <w:tr w:rsidR="005C17E0" w:rsidRPr="00CD1CD0" w:rsidTr="00F1231B">
        <w:trPr>
          <w:trHeight w:val="75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5C17E0" w:rsidRPr="00CD1CD0" w:rsidRDefault="005C17E0" w:rsidP="003663EA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CD1CD0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C17E0" w:rsidRPr="00CD1CD0" w:rsidRDefault="005C17E0" w:rsidP="003663EA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CD1CD0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17E0" w:rsidRPr="00CD1CD0" w:rsidRDefault="005C17E0" w:rsidP="00E36D22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CD1CD0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5C17E0" w:rsidRPr="00F92A66" w:rsidTr="003663EA">
        <w:tc>
          <w:tcPr>
            <w:tcW w:w="10916" w:type="dxa"/>
            <w:gridSpan w:val="5"/>
            <w:shd w:val="clear" w:color="auto" w:fill="FF9900"/>
          </w:tcPr>
          <w:p w:rsidR="005C17E0" w:rsidRPr="006C3FC6" w:rsidRDefault="005C17E0" w:rsidP="003663E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80"/>
                <w:sz w:val="22"/>
                <w:szCs w:val="22"/>
              </w:rPr>
              <w:t>Учет</w:t>
            </w:r>
          </w:p>
        </w:tc>
      </w:tr>
      <w:tr w:rsidR="005C17E0" w:rsidRPr="00F92A66" w:rsidTr="004B43F1">
        <w:trPr>
          <w:trHeight w:val="487"/>
        </w:trPr>
        <w:tc>
          <w:tcPr>
            <w:tcW w:w="426" w:type="dxa"/>
            <w:shd w:val="clear" w:color="auto" w:fill="auto"/>
          </w:tcPr>
          <w:p w:rsidR="005C17E0" w:rsidRPr="00CD1CD0" w:rsidRDefault="005C17E0" w:rsidP="000C46A6">
            <w:pPr>
              <w:spacing w:before="120" w:after="120"/>
              <w:jc w:val="both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1.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C17E0" w:rsidRPr="006E2155" w:rsidRDefault="00617C75" w:rsidP="000C46A6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Новые стандарты бухгалтерского учета</w:t>
            </w:r>
          </w:p>
        </w:tc>
        <w:tc>
          <w:tcPr>
            <w:tcW w:w="3934" w:type="dxa"/>
            <w:shd w:val="clear" w:color="auto" w:fill="auto"/>
          </w:tcPr>
          <w:p w:rsidR="005C17E0" w:rsidRDefault="005C17E0" w:rsidP="000C46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0C46A6">
              <w:rPr>
                <w:rFonts w:ascii="Arial" w:hAnsi="Arial" w:cs="Arial"/>
                <w:b/>
                <w:sz w:val="20"/>
                <w:szCs w:val="20"/>
              </w:rPr>
              <w:t>01.01.2020</w:t>
            </w:r>
            <w:r>
              <w:rPr>
                <w:rFonts w:ascii="Arial" w:hAnsi="Arial" w:cs="Arial"/>
                <w:sz w:val="20"/>
                <w:szCs w:val="20"/>
              </w:rPr>
              <w:t xml:space="preserve"> организации бюджетной сферы обязаны применять еще </w:t>
            </w:r>
            <w:r w:rsidR="00E36D22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E36D22">
              <w:rPr>
                <w:rFonts w:ascii="Arial" w:hAnsi="Arial" w:cs="Arial"/>
                <w:sz w:val="20"/>
                <w:szCs w:val="20"/>
              </w:rPr>
              <w:t>стандартов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учета:</w:t>
            </w:r>
          </w:p>
          <w:p w:rsidR="005C17E0" w:rsidRPr="00B15F58" w:rsidRDefault="002C1060" w:rsidP="006F2E3F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8" w:tooltip="Ссылка на КонсультантПлюс" w:history="1">
              <w:r w:rsidR="005300B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СГС «Долгосрочные договоры»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6F2E3F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9" w:tooltip="Ссылка на КонсультантПлюс" w:history="1">
              <w:r w:rsidR="002F6C2F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СГС «Концессионные соглашения»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6F2E3F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0" w:tooltip="Ссылка на КонсультантПлюс" w:history="1">
              <w:r w:rsidR="002F6C2F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СГС «Информация о связанных сторонах»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6F2E3F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1" w:tooltip="Ссылка на КонсультантПлюс" w:history="1">
              <w:r w:rsidR="002F6C2F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СГС «Непроизведенные активы»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0C46A6" w:rsidRDefault="002C1060" w:rsidP="006F2E3F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815F10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СГС </w:t>
              </w:r>
              <w:r w:rsidR="00E92CDD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15F10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Резервы. Раскрытие инфор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15F10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мации об условных обязательствах и условных актива</w:t>
              </w:r>
              <w:r w:rsidR="00E92CDD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х»</w:t>
              </w:r>
            </w:hyperlink>
            <w:r w:rsidR="005C17E0" w:rsidRPr="000C46A6">
              <w:rPr>
                <w:rFonts w:ascii="Arial" w:hAnsi="Arial" w:cs="Arial"/>
                <w:sz w:val="20"/>
                <w:szCs w:val="20"/>
              </w:rPr>
              <w:t xml:space="preserve"> (далее – СГС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 w:rsidR="005C17E0" w:rsidRPr="000C46A6">
              <w:rPr>
                <w:rFonts w:ascii="Arial" w:hAnsi="Arial" w:cs="Arial"/>
                <w:sz w:val="20"/>
                <w:szCs w:val="20"/>
              </w:rPr>
              <w:t>Резервы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 w:rsidR="005C17E0" w:rsidRPr="000C46A6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5C17E0" w:rsidRPr="00B15F58" w:rsidRDefault="002C1060" w:rsidP="006F2E3F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E92CDD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СГС «Запасы»</w:t>
              </w:r>
            </w:hyperlink>
            <w:r w:rsidR="000C46A6" w:rsidRPr="00B15F5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:rsidR="005C17E0" w:rsidRDefault="005C17E0" w:rsidP="00A438D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 активов и обязательств, подлежащих учету с применением ука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занных стандартов, отдельные положе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ния потребуется закрепить в учетной политике,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35DA8" w:rsidRDefault="00635DA8" w:rsidP="00635DA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DA8">
              <w:rPr>
                <w:rFonts w:ascii="Arial" w:hAnsi="Arial" w:cs="Arial"/>
                <w:sz w:val="20"/>
                <w:szCs w:val="20"/>
              </w:rPr>
              <w:t xml:space="preserve">для учета имущества, переданного в концессию, необходимо закрепить порядок отражения на </w:t>
            </w:r>
            <w:proofErr w:type="spellStart"/>
            <w:r w:rsidRPr="00635DA8">
              <w:rPr>
                <w:rFonts w:ascii="Arial" w:hAnsi="Arial" w:cs="Arial"/>
                <w:sz w:val="20"/>
                <w:szCs w:val="20"/>
              </w:rPr>
              <w:t>забалансо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635DA8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635DA8">
              <w:rPr>
                <w:rFonts w:ascii="Arial" w:hAnsi="Arial" w:cs="Arial"/>
                <w:sz w:val="20"/>
                <w:szCs w:val="20"/>
              </w:rPr>
              <w:t xml:space="preserve"> счетах этого имущества, пре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635DA8">
              <w:rPr>
                <w:rFonts w:ascii="Arial" w:hAnsi="Arial" w:cs="Arial"/>
                <w:sz w:val="20"/>
                <w:szCs w:val="20"/>
              </w:rPr>
              <w:t>дельного размера инвестиций и объема фактических вложений в объект концессии;</w:t>
            </w:r>
          </w:p>
          <w:p w:rsidR="005C17E0" w:rsidRPr="00A438DE" w:rsidRDefault="005C17E0" w:rsidP="00635DA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8DE">
              <w:rPr>
                <w:rFonts w:ascii="Arial" w:hAnsi="Arial" w:cs="Arial"/>
                <w:sz w:val="20"/>
                <w:szCs w:val="20"/>
              </w:rPr>
              <w:t>для учета непроизведенных акти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8DE">
              <w:rPr>
                <w:rFonts w:ascii="Arial" w:hAnsi="Arial" w:cs="Arial"/>
                <w:sz w:val="20"/>
                <w:szCs w:val="20"/>
              </w:rPr>
              <w:t>вов в виде водных и некультивируе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8DE">
              <w:rPr>
                <w:rFonts w:ascii="Arial" w:hAnsi="Arial" w:cs="Arial"/>
                <w:sz w:val="20"/>
                <w:szCs w:val="20"/>
              </w:rPr>
              <w:t>мых биологических ресурсов потре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8DE">
              <w:rPr>
                <w:rFonts w:ascii="Arial" w:hAnsi="Arial" w:cs="Arial"/>
                <w:sz w:val="20"/>
                <w:szCs w:val="20"/>
              </w:rPr>
              <w:t>буется дополнительная аналитика, так как действующие инструкции не предусматривают отдельных сче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8DE">
              <w:rPr>
                <w:rFonts w:ascii="Arial" w:hAnsi="Arial" w:cs="Arial"/>
                <w:sz w:val="20"/>
                <w:szCs w:val="20"/>
              </w:rPr>
              <w:t>тов для этих целей;</w:t>
            </w:r>
          </w:p>
          <w:p w:rsidR="005C17E0" w:rsidRPr="00A438DE" w:rsidRDefault="005C17E0" w:rsidP="00635DA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8DE">
              <w:rPr>
                <w:rFonts w:ascii="Arial" w:hAnsi="Arial" w:cs="Arial"/>
                <w:sz w:val="20"/>
                <w:szCs w:val="20"/>
              </w:rPr>
              <w:t>при наличии права заключать дол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8DE">
              <w:rPr>
                <w:rFonts w:ascii="Arial" w:hAnsi="Arial" w:cs="Arial"/>
                <w:sz w:val="20"/>
                <w:szCs w:val="20"/>
              </w:rPr>
              <w:t>госрочные договоры потребуется предусмотреть обособленный учет расчетов по таким договорам.</w:t>
            </w:r>
          </w:p>
          <w:p w:rsidR="005C17E0" w:rsidRDefault="005C17E0" w:rsidP="000C46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необходимые положения по обяза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тельным к применению стандартам должны быть отражены в учетной поли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тике на 2020 г. </w:t>
            </w:r>
          </w:p>
          <w:p w:rsidR="005C17E0" w:rsidRPr="0047173D" w:rsidRDefault="005C17E0" w:rsidP="00A438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можно сделать </w:t>
            </w:r>
            <w:r w:rsidRPr="003E30B0">
              <w:rPr>
                <w:rFonts w:ascii="Arial" w:hAnsi="Arial" w:cs="Arial"/>
                <w:sz w:val="20"/>
                <w:szCs w:val="20"/>
              </w:rPr>
              <w:t xml:space="preserve">с помощью </w:t>
            </w:r>
            <w:r w:rsidRPr="000C46A6">
              <w:rPr>
                <w:rFonts w:ascii="Arial" w:hAnsi="Arial" w:cs="Arial"/>
                <w:sz w:val="20"/>
                <w:szCs w:val="20"/>
              </w:rPr>
              <w:t>Кон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0C46A6">
              <w:rPr>
                <w:rFonts w:ascii="Arial" w:hAnsi="Arial" w:cs="Arial"/>
                <w:sz w:val="20"/>
                <w:szCs w:val="20"/>
              </w:rPr>
              <w:t>структора учетной политики организа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0C46A6">
              <w:rPr>
                <w:rFonts w:ascii="Arial" w:hAnsi="Arial" w:cs="Arial"/>
                <w:sz w:val="20"/>
                <w:szCs w:val="20"/>
              </w:rPr>
              <w:t>ций бюджетной сферы</w:t>
            </w:r>
            <w:r w:rsidRPr="003E30B0">
              <w:rPr>
                <w:rFonts w:ascii="Arial" w:hAnsi="Arial" w:cs="Arial"/>
                <w:sz w:val="20"/>
                <w:szCs w:val="20"/>
              </w:rPr>
              <w:t xml:space="preserve"> на 2020 г.</w:t>
            </w:r>
          </w:p>
        </w:tc>
        <w:tc>
          <w:tcPr>
            <w:tcW w:w="4111" w:type="dxa"/>
            <w:shd w:val="clear" w:color="auto" w:fill="auto"/>
          </w:tcPr>
          <w:p w:rsidR="005C17E0" w:rsidRDefault="00256E14" w:rsidP="000C46A6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C</w:t>
            </w:r>
            <w:r w:rsidR="005C17E0" w:rsidRPr="00B62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C17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требованиями стандартов</w:t>
            </w:r>
            <w:r w:rsidR="005C17E0" w:rsidRPr="00B62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можно озна</w:t>
            </w:r>
            <w:r w:rsidR="00E36D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C17E0" w:rsidRPr="00B627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комиться: </w:t>
            </w:r>
          </w:p>
          <w:p w:rsidR="005C17E0" w:rsidRPr="0029252D" w:rsidRDefault="005C17E0" w:rsidP="000C46A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925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14" w:tooltip="Ссылка на КонсультантПлюс" w:history="1">
              <w:r w:rsidR="00CB7899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«Идеальный учет результа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B7899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тов по долгосрочным договорам: ФСБУ для госсектора»</w:t>
              </w:r>
            </w:hyperlink>
            <w:r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0C46A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5" w:tooltip="Ссылка на КонсультантПлюс" w:history="1">
              <w:r w:rsidR="00CB7899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«Организациям бюджетной сферы разъяснили, как перейти на новый стандарт «Концессионные соглашения»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0C46A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6" w:tooltip="Ссылка на КонсультантПлюс" w:history="1">
              <w:r w:rsidR="008B1D87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«Как учреждения будут отчи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B1D87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тываться о влиянии контрагентов на их деятельность по ФСБУ «Информа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B1D87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 о связанных сторонах»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0C46A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7" w:tooltip="Ссылка на КонсультантПлюс" w:history="1">
              <w:r w:rsidR="008B1D87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«Организации госсектора бу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B1D87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дут по-новому учитывать непроизве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B1D87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денные активы»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0C46A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8" w:tooltip="Ссылка на КонсультантПлюс" w:history="1">
              <w:r w:rsidR="00CE449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«Федеральный стандарт для госсектора про резервы»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0C46A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9" w:tooltip="Ссылка на КонсультантПлюс" w:history="1">
              <w:r w:rsidR="00CE449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«Минфин разъяснил учре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449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ждениям, как применять стандарт «Запасы»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29252D" w:rsidRDefault="002C1060" w:rsidP="000C46A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0" w:tooltip="Ссылка на КонсультантПлюс" w:history="1">
              <w:r w:rsidR="00CE449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«Учетная политика учрежде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449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с 2020 года: что нужно учесть»</w:t>
              </w:r>
            </w:hyperlink>
            <w:r w:rsidR="005C17E0" w:rsidRPr="002925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5C17E0" w:rsidRDefault="005C17E0" w:rsidP="000C46A6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 стандартов учтены, в частно</w:t>
            </w:r>
            <w:r w:rsidR="00EB1C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сти:</w:t>
            </w:r>
          </w:p>
          <w:p w:rsidR="005C17E0" w:rsidRPr="00B15F58" w:rsidRDefault="005C17E0" w:rsidP="00B15F58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2925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21" w:tooltip="Ссылка на КонсультантПлюс" w:history="1">
              <w:r w:rsidR="008B2664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бюджетному и автономному учреждению отразить в бухгалтерском учете поступление непроизведенных активов</w:t>
              </w:r>
            </w:hyperlink>
            <w:r w:rsidRPr="00B15F5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:rsidR="005C17E0" w:rsidRPr="0029252D" w:rsidRDefault="002C1060" w:rsidP="00B15F58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2" w:tooltip="Ссылка на КонсультантПлюс" w:history="1">
              <w:r w:rsidR="0013188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учреждению создать и использовать резервы предстоящих расходов в бухгалтер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188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ском (бюджетном) учете</w:t>
              </w:r>
            </w:hyperlink>
            <w:r w:rsidR="005C17E0" w:rsidRPr="002925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5C17E0" w:rsidRPr="0029252D" w:rsidRDefault="002C1060" w:rsidP="00E36D22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3" w:tooltip="Ссылка на КонсультантПлюс" w:history="1">
              <w:r w:rsidR="0013188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в бухгалтер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188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ском (бюджетном) учете учреждения отразить списание материальных запасов</w:t>
              </w:r>
            </w:hyperlink>
          </w:p>
        </w:tc>
      </w:tr>
      <w:tr w:rsidR="005C17E0" w:rsidRPr="00F92A66" w:rsidTr="003E7BBD">
        <w:tc>
          <w:tcPr>
            <w:tcW w:w="426" w:type="dxa"/>
            <w:shd w:val="clear" w:color="auto" w:fill="auto"/>
          </w:tcPr>
          <w:p w:rsidR="005C17E0" w:rsidRDefault="005C17E0" w:rsidP="006F2E3F">
            <w:pPr>
              <w:spacing w:before="120" w:after="120"/>
              <w:jc w:val="both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:rsidR="005C17E0" w:rsidRDefault="00617C75" w:rsidP="006F2E3F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</w:t>
            </w:r>
            <w:r w:rsidR="005C17E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</w:t>
            </w:r>
            <w:r w:rsidR="005C17E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олгосрочны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х</w:t>
            </w:r>
            <w:r w:rsidR="005C17E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договор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C17E0" w:rsidRPr="00EB1CF6" w:rsidRDefault="005C17E0" w:rsidP="006F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Минфин России разъяснил порядок при</w:t>
            </w:r>
            <w:r w:rsidR="00EB1CF6" w:rsidRPr="00EB1CF6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 xml:space="preserve">менения СГС </w:t>
            </w:r>
            <w:r w:rsidR="00624CAA" w:rsidRPr="00EB1CF6">
              <w:rPr>
                <w:rFonts w:ascii="Arial" w:hAnsi="Arial" w:cs="Arial"/>
                <w:spacing w:val="-4"/>
                <w:sz w:val="20"/>
                <w:szCs w:val="20"/>
              </w:rPr>
              <w:t>«</w:t>
            </w: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Долгосрочные дого</w:t>
            </w:r>
            <w:r w:rsidR="00EB1CF6" w:rsidRPr="00EB1CF6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воры</w:t>
            </w:r>
            <w:r w:rsidR="00624CAA" w:rsidRPr="00EB1CF6">
              <w:rPr>
                <w:rFonts w:ascii="Arial" w:hAnsi="Arial" w:cs="Arial"/>
                <w:spacing w:val="-4"/>
                <w:sz w:val="20"/>
                <w:szCs w:val="20"/>
              </w:rPr>
              <w:t>»</w:t>
            </w: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  <w:p w:rsidR="005C17E0" w:rsidRDefault="005C17E0" w:rsidP="006F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субъект учета является исполни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телем по договору, срок действия кото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рого превышает один год, то он обязан применять положения СГС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Долгосроч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ные договоры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17E0" w:rsidRDefault="005C17E0" w:rsidP="006F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Субъект учета имеет право применить положения этого стандарта для учета договоров подряда и возмездного ока</w:t>
            </w:r>
            <w:r w:rsidR="00EB1C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зания услуг, срок действия которых не превышает один год, но сроки начала и окончания выполнения работы (оказа</w:t>
            </w:r>
            <w:r w:rsidR="00EB1C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услуг) приходятся на разные отчет</w:t>
            </w:r>
            <w:r w:rsidR="00EB1C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ные периоды. Для этого нужно включить соответствующее положение в учетную политику.</w:t>
            </w:r>
          </w:p>
          <w:p w:rsidR="005C17E0" w:rsidRDefault="005C17E0" w:rsidP="006F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рекомендациях приведены порядок и корреспонденции счетов для учета до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ходов и расходов по договорам подряда и иным долгосрочным договорам, разъ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яснен порядок применения переходных положений. </w:t>
            </w:r>
          </w:p>
          <w:p w:rsidR="00584E8A" w:rsidRDefault="00584E8A" w:rsidP="00584E8A">
            <w:pPr>
              <w:autoSpaceDE w:val="0"/>
              <w:autoSpaceDN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E8A">
              <w:rPr>
                <w:rFonts w:ascii="Arial" w:hAnsi="Arial" w:cs="Arial"/>
                <w:sz w:val="20"/>
                <w:szCs w:val="20"/>
              </w:rPr>
              <w:t>Также Минфин России обратил внима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ние, что в учетной политике обяза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тельно нужно закрепить способ опреде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ления процента исполнения обяза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тельств по долгосрочному договору строительного подряда. Этот способ со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храняется на весь срок действия дого</w:t>
            </w:r>
            <w:r w:rsidR="00E36D22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вора.</w:t>
            </w:r>
          </w:p>
          <w:p w:rsidR="005C17E0" w:rsidRDefault="005C17E0" w:rsidP="00FA7B4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СГС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Долгосрочные дого</w:t>
            </w:r>
            <w:r w:rsidR="00E36D22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воры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необходимо с 2020 г.</w:t>
            </w:r>
          </w:p>
        </w:tc>
        <w:tc>
          <w:tcPr>
            <w:tcW w:w="4111" w:type="dxa"/>
            <w:shd w:val="clear" w:color="auto" w:fill="auto"/>
          </w:tcPr>
          <w:p w:rsidR="005C17E0" w:rsidRDefault="005C17E0" w:rsidP="006F2E3F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</w:t>
            </w:r>
            <w:r w:rsidR="000D74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24" w:tooltip="Ссылка на КонсультантПлюс" w:history="1">
              <w:r w:rsidR="00990BC9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«Минфин расска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90BC9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зал, как учреждениям применять стан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90BC9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дарт «Долгосрочные договоры»»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5C17E0" w:rsidRDefault="005C17E0" w:rsidP="006F2E3F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 методических рекомендаций учтены, в частности:</w:t>
            </w:r>
          </w:p>
          <w:p w:rsidR="005C17E0" w:rsidRPr="00B15F58" w:rsidRDefault="005C17E0" w:rsidP="00AE7E7E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r w:rsidRPr="000D74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25" w:tooltip="Ссылка на КонсультантПлюс" w:history="1">
              <w:r w:rsidR="0052692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бюджетному и автономному учреждению отразить в бухгалтерском учете затраты на из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692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готовление готовой продукции, вы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692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полнение работ, оказание услуг (счет 0 109 00 000)</w:t>
              </w:r>
            </w:hyperlink>
            <w:r w:rsidRPr="00B15F58">
              <w:rPr>
                <w:rStyle w:val="a3"/>
                <w:iCs/>
                <w:u w:val="none"/>
              </w:rPr>
              <w:t>;</w:t>
            </w:r>
          </w:p>
          <w:p w:rsidR="005C17E0" w:rsidRPr="000D74DF" w:rsidRDefault="002C1060" w:rsidP="00AE7E7E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6" w:tooltip="Ссылка на КонсультантПлюс" w:history="1">
              <w:r w:rsidR="007012FE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Готовом решении: Как казенному учреждению и органам власти вести бюджетный учет доходов и расходов текущего финансового года (счета 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</w:t>
              </w:r>
              <w:r w:rsidR="007012FE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0 401 10 000 и 0 401 20 000)</w:t>
              </w:r>
            </w:hyperlink>
            <w:r w:rsidR="005C17E0" w:rsidRPr="000D74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5C17E0" w:rsidRPr="000D74DF" w:rsidRDefault="002C1060" w:rsidP="00B31B76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7" w:tooltip="Ссылка на КонсультантПлюс" w:history="1">
              <w:r w:rsidR="00B31B7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Готовом решении: Как учреждению отразить в учете расчеты по доходам от оказания платных услуг (работ), компенсаций затрат (счет 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          </w:t>
              </w:r>
              <w:r w:rsidR="00B31B7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0 205 30 000)</w:t>
              </w:r>
            </w:hyperlink>
          </w:p>
        </w:tc>
      </w:tr>
      <w:tr w:rsidR="005C17E0" w:rsidRPr="00F92A66" w:rsidTr="0047410C">
        <w:trPr>
          <w:trHeight w:val="2670"/>
        </w:trPr>
        <w:tc>
          <w:tcPr>
            <w:tcW w:w="426" w:type="dxa"/>
            <w:shd w:val="clear" w:color="auto" w:fill="auto"/>
          </w:tcPr>
          <w:p w:rsidR="005C17E0" w:rsidRDefault="005C17E0" w:rsidP="00AE7E7E">
            <w:pPr>
              <w:spacing w:before="120" w:after="120"/>
              <w:jc w:val="both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5C17E0" w:rsidRDefault="00617C75" w:rsidP="00E36D2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по к</w:t>
            </w:r>
            <w:r w:rsidR="005C17E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онцессионны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м </w:t>
            </w:r>
            <w:r w:rsidR="005C17E0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соглашения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7410C" w:rsidRDefault="005C17E0" w:rsidP="00AE7E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1F5">
              <w:rPr>
                <w:rFonts w:ascii="Arial" w:hAnsi="Arial" w:cs="Arial"/>
                <w:sz w:val="20"/>
                <w:szCs w:val="20"/>
              </w:rPr>
              <w:t>Минфин России разъяснил порядок при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C601F5">
              <w:rPr>
                <w:rFonts w:ascii="Arial" w:hAnsi="Arial" w:cs="Arial"/>
                <w:sz w:val="20"/>
                <w:szCs w:val="20"/>
              </w:rPr>
              <w:t xml:space="preserve">менения СГС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Концессионные соглаше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 w:rsidRPr="00C601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17E0" w:rsidRDefault="005C17E0" w:rsidP="00AE7E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E8A">
              <w:rPr>
                <w:rFonts w:ascii="Arial" w:hAnsi="Arial" w:cs="Arial"/>
                <w:sz w:val="20"/>
                <w:szCs w:val="20"/>
              </w:rPr>
              <w:t>В рекомендациях определен пример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 xml:space="preserve">ный перечень мероприятий, которые необходимо осуществить для перехода к применению положений стандарта. Для этого </w:t>
            </w:r>
            <w:r w:rsidR="00AF169A" w:rsidRPr="00584E8A">
              <w:rPr>
                <w:rFonts w:ascii="Arial" w:hAnsi="Arial" w:cs="Arial"/>
                <w:sz w:val="20"/>
                <w:szCs w:val="20"/>
              </w:rPr>
              <w:t>нужно</w:t>
            </w:r>
            <w:r w:rsidRPr="00584E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E8A" w:rsidRPr="00584E8A">
              <w:rPr>
                <w:rFonts w:ascii="Arial" w:hAnsi="Arial" w:cs="Arial"/>
                <w:sz w:val="20"/>
                <w:szCs w:val="20"/>
              </w:rPr>
              <w:t xml:space="preserve">было </w:t>
            </w:r>
            <w:r w:rsidRPr="00584E8A">
              <w:rPr>
                <w:rFonts w:ascii="Arial" w:hAnsi="Arial" w:cs="Arial"/>
                <w:b/>
                <w:sz w:val="20"/>
                <w:szCs w:val="20"/>
              </w:rPr>
              <w:t>до конца 2019 г</w:t>
            </w:r>
            <w:r w:rsidR="00AF169A" w:rsidRPr="00584E8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84E8A">
              <w:rPr>
                <w:rFonts w:ascii="Arial" w:hAnsi="Arial" w:cs="Arial"/>
                <w:sz w:val="20"/>
                <w:szCs w:val="20"/>
              </w:rPr>
              <w:t xml:space="preserve"> провести инвентаризацию всех имею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щихся заключенных концессионных со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584E8A">
              <w:rPr>
                <w:rFonts w:ascii="Arial" w:hAnsi="Arial" w:cs="Arial"/>
                <w:sz w:val="20"/>
                <w:szCs w:val="20"/>
              </w:rPr>
              <w:t>глашений.</w:t>
            </w:r>
          </w:p>
          <w:p w:rsidR="005C17E0" w:rsidRDefault="005C17E0" w:rsidP="00AE7E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 объектов концессии предусматри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вает обязательное отражение дополни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тельной информации на с</w:t>
            </w:r>
            <w:r w:rsidR="0047410C">
              <w:rPr>
                <w:rFonts w:ascii="Arial" w:hAnsi="Arial" w:cs="Arial"/>
                <w:sz w:val="20"/>
                <w:szCs w:val="20"/>
              </w:rPr>
              <w:t xml:space="preserve">пециальных </w:t>
            </w:r>
            <w:proofErr w:type="spellStart"/>
            <w:r w:rsidR="0047410C">
              <w:rPr>
                <w:rFonts w:ascii="Arial" w:hAnsi="Arial" w:cs="Arial"/>
                <w:sz w:val="20"/>
                <w:szCs w:val="20"/>
              </w:rPr>
              <w:t>забалансовых</w:t>
            </w:r>
            <w:proofErr w:type="spellEnd"/>
            <w:r w:rsidR="0047410C">
              <w:rPr>
                <w:rFonts w:ascii="Arial" w:hAnsi="Arial" w:cs="Arial"/>
                <w:sz w:val="20"/>
                <w:szCs w:val="20"/>
              </w:rPr>
              <w:t xml:space="preserve"> счетах:</w:t>
            </w:r>
          </w:p>
          <w:p w:rsidR="005C17E0" w:rsidRPr="0047410C" w:rsidRDefault="005C17E0" w:rsidP="00FA7B41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10C">
              <w:rPr>
                <w:rFonts w:ascii="Arial" w:hAnsi="Arial" w:cs="Arial"/>
                <w:sz w:val="20"/>
                <w:szCs w:val="20"/>
              </w:rPr>
              <w:t xml:space="preserve">об имуществе </w:t>
            </w:r>
            <w:proofErr w:type="spellStart"/>
            <w:r w:rsidRPr="0047410C">
              <w:rPr>
                <w:rFonts w:ascii="Arial" w:hAnsi="Arial" w:cs="Arial"/>
                <w:sz w:val="20"/>
                <w:szCs w:val="20"/>
              </w:rPr>
              <w:t>концедента</w:t>
            </w:r>
            <w:proofErr w:type="spellEnd"/>
            <w:r w:rsidRPr="0047410C">
              <w:rPr>
                <w:rFonts w:ascii="Arial" w:hAnsi="Arial" w:cs="Arial"/>
                <w:sz w:val="20"/>
                <w:szCs w:val="20"/>
              </w:rPr>
              <w:t>, если пе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>редача осуществлена без прекра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>щения права оперативного управле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>ния или права хозяйственного веде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>ния</w:t>
            </w:r>
            <w:r w:rsidR="00256E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17E0" w:rsidRPr="0047410C" w:rsidRDefault="005C17E0" w:rsidP="00FA7B41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10C">
              <w:rPr>
                <w:rFonts w:ascii="Arial" w:hAnsi="Arial" w:cs="Arial"/>
                <w:sz w:val="20"/>
                <w:szCs w:val="20"/>
              </w:rPr>
              <w:t>о сметной стоимости создания (ре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>конструкции) объекта концессион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>ного соглашения (сумма инвестиций (предельный размер расходов);</w:t>
            </w:r>
          </w:p>
          <w:p w:rsidR="005C17E0" w:rsidRPr="0047410C" w:rsidRDefault="005C17E0" w:rsidP="00AE7E7E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10C">
              <w:rPr>
                <w:rFonts w:ascii="Arial" w:hAnsi="Arial" w:cs="Arial"/>
                <w:sz w:val="20"/>
                <w:szCs w:val="20"/>
              </w:rPr>
              <w:lastRenderedPageBreak/>
              <w:t>об увеличении стоимости имуще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 xml:space="preserve">ства </w:t>
            </w:r>
            <w:proofErr w:type="spellStart"/>
            <w:r w:rsidRPr="0047410C">
              <w:rPr>
                <w:rFonts w:ascii="Arial" w:hAnsi="Arial" w:cs="Arial"/>
                <w:sz w:val="20"/>
                <w:szCs w:val="20"/>
              </w:rPr>
              <w:t>концедента</w:t>
            </w:r>
            <w:proofErr w:type="spellEnd"/>
            <w:r w:rsidRPr="0047410C">
              <w:rPr>
                <w:rFonts w:ascii="Arial" w:hAnsi="Arial" w:cs="Arial"/>
                <w:sz w:val="20"/>
                <w:szCs w:val="20"/>
              </w:rPr>
              <w:t xml:space="preserve"> (фактическая сумма произведенных концессионе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47410C">
              <w:rPr>
                <w:rFonts w:ascii="Arial" w:hAnsi="Arial" w:cs="Arial"/>
                <w:sz w:val="20"/>
                <w:szCs w:val="20"/>
              </w:rPr>
              <w:t>ром инвестиций).</w:t>
            </w:r>
          </w:p>
          <w:p w:rsidR="005C17E0" w:rsidRPr="00E533A3" w:rsidRDefault="005C17E0" w:rsidP="00AE7E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A3">
              <w:rPr>
                <w:rFonts w:ascii="Arial" w:hAnsi="Arial" w:cs="Arial"/>
                <w:sz w:val="20"/>
                <w:szCs w:val="20"/>
              </w:rPr>
              <w:t>Минфин</w:t>
            </w:r>
            <w:r w:rsidR="00AE7E7E" w:rsidRPr="00E533A3">
              <w:rPr>
                <w:rFonts w:ascii="Arial" w:hAnsi="Arial" w:cs="Arial"/>
                <w:sz w:val="20"/>
                <w:szCs w:val="20"/>
              </w:rPr>
              <w:t xml:space="preserve"> России также обратил внима</w:t>
            </w:r>
            <w:r w:rsidR="00EB1CF6" w:rsidRPr="00E533A3">
              <w:rPr>
                <w:rFonts w:ascii="Arial" w:hAnsi="Arial" w:cs="Arial"/>
                <w:sz w:val="20"/>
                <w:szCs w:val="20"/>
              </w:rPr>
              <w:softHyphen/>
            </w:r>
            <w:r w:rsidR="00AE7E7E" w:rsidRPr="00E533A3">
              <w:rPr>
                <w:rFonts w:ascii="Arial" w:hAnsi="Arial" w:cs="Arial"/>
                <w:sz w:val="20"/>
                <w:szCs w:val="20"/>
              </w:rPr>
              <w:t xml:space="preserve">ние: </w:t>
            </w:r>
            <w:r w:rsidRPr="00E533A3">
              <w:rPr>
                <w:rFonts w:ascii="Arial" w:hAnsi="Arial" w:cs="Arial"/>
                <w:sz w:val="20"/>
                <w:szCs w:val="20"/>
              </w:rPr>
              <w:t>если объект концессии отсутствует в учете, его нужно восстановить и при необходимости доначислить амортиза</w:t>
            </w:r>
            <w:r w:rsidR="00EB1CF6" w:rsidRPr="00E533A3">
              <w:rPr>
                <w:rFonts w:ascii="Arial" w:hAnsi="Arial" w:cs="Arial"/>
                <w:sz w:val="20"/>
                <w:szCs w:val="20"/>
              </w:rPr>
              <w:softHyphen/>
            </w:r>
            <w:r w:rsidRPr="00E533A3">
              <w:rPr>
                <w:rFonts w:ascii="Arial" w:hAnsi="Arial" w:cs="Arial"/>
                <w:sz w:val="20"/>
                <w:szCs w:val="20"/>
              </w:rPr>
              <w:t>цию.</w:t>
            </w:r>
          </w:p>
          <w:p w:rsidR="005C17E0" w:rsidRDefault="005C17E0" w:rsidP="00E533A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СГС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Концессионные согла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шения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необходимо с 2020 г</w:t>
            </w:r>
            <w:r w:rsidR="004741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5C17E0" w:rsidRPr="00B15F58" w:rsidRDefault="0047410C" w:rsidP="00AE7E7E">
            <w:pPr>
              <w:spacing w:before="120"/>
              <w:jc w:val="both"/>
              <w:rPr>
                <w:rStyle w:val="a3"/>
                <w:iCs/>
                <w:u w:val="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Больше информации в</w:t>
            </w:r>
            <w:r w:rsidR="005C17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28" w:tooltip="Ссылка на КонсультантПлюс" w:history="1">
              <w:r w:rsidR="002D5E6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«Органи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D5E6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зациям бюджетной сферы разъяснили, как перейти на новый стандарт «Концес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D5E6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сионные соглашения»»</w:t>
              </w:r>
            </w:hyperlink>
            <w:r w:rsidR="002D5E66" w:rsidRPr="00B15F5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:rsidR="005C17E0" w:rsidRDefault="005C17E0" w:rsidP="002D5E66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7C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 методических рекомендаций учтены</w:t>
            </w:r>
            <w:r w:rsidR="004741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в частности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29" w:tooltip="Ссылка на КонсультантПлюс" w:history="1">
              <w:r w:rsidR="002D5E6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оформить и отразить в бухгалтерском (бюджетном) учете учреждения внутрен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D5E66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нее перемещение основных средств</w:t>
              </w:r>
            </w:hyperlink>
          </w:p>
        </w:tc>
      </w:tr>
      <w:tr w:rsidR="005C17E0" w:rsidRPr="00F92A66" w:rsidTr="003663EA">
        <w:tc>
          <w:tcPr>
            <w:tcW w:w="10916" w:type="dxa"/>
            <w:gridSpan w:val="5"/>
            <w:shd w:val="clear" w:color="auto" w:fill="FF9900"/>
          </w:tcPr>
          <w:p w:rsidR="005C17E0" w:rsidRPr="006C3FC6" w:rsidRDefault="005C17E0" w:rsidP="00F4689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80"/>
                <w:sz w:val="22"/>
                <w:szCs w:val="22"/>
              </w:rPr>
              <w:t>Отчетность</w:t>
            </w:r>
          </w:p>
        </w:tc>
      </w:tr>
      <w:tr w:rsidR="005C17E0" w:rsidRPr="00F92A66" w:rsidTr="003E7BBD">
        <w:tc>
          <w:tcPr>
            <w:tcW w:w="426" w:type="dxa"/>
            <w:shd w:val="clear" w:color="auto" w:fill="auto"/>
          </w:tcPr>
          <w:p w:rsidR="005C17E0" w:rsidRPr="00960EE1" w:rsidRDefault="000C72E1" w:rsidP="00624CAA">
            <w:pPr>
              <w:spacing w:before="120" w:after="120"/>
              <w:jc w:val="both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1</w:t>
            </w:r>
            <w:r w:rsidR="005C17E0" w:rsidRPr="00960EE1">
              <w:rPr>
                <w:rFonts w:ascii="Arial" w:hAnsi="Arial" w:cs="Arial"/>
                <w:color w:val="FF99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C17E0" w:rsidRPr="00960EE1" w:rsidRDefault="003663EA" w:rsidP="00E36D2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составления </w:t>
            </w:r>
            <w:r w:rsidR="005C17E0" w:rsidRPr="009C229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 представления </w:t>
            </w:r>
            <w:r w:rsidR="005C17E0">
              <w:rPr>
                <w:rFonts w:ascii="Arial" w:hAnsi="Arial" w:cs="Arial"/>
                <w:b/>
                <w:color w:val="7030A0"/>
                <w:sz w:val="20"/>
                <w:szCs w:val="20"/>
              </w:rPr>
              <w:t>бюджетной отчетности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C17E0" w:rsidRDefault="005C17E0" w:rsidP="00624C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EE1">
              <w:rPr>
                <w:rFonts w:ascii="Arial" w:hAnsi="Arial" w:cs="Arial"/>
                <w:sz w:val="20"/>
                <w:szCs w:val="20"/>
              </w:rPr>
              <w:t xml:space="preserve">Минфин России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внес изменения в Инструкцию 191н. </w:t>
            </w:r>
          </w:p>
          <w:p w:rsidR="005C17E0" w:rsidRDefault="005C17E0" w:rsidP="00624C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624CAA">
              <w:rPr>
                <w:rFonts w:ascii="Arial" w:hAnsi="Arial" w:cs="Arial"/>
                <w:sz w:val="20"/>
                <w:szCs w:val="20"/>
              </w:rPr>
              <w:t xml:space="preserve">частности, </w:t>
            </w:r>
            <w:r>
              <w:rPr>
                <w:rFonts w:ascii="Arial" w:hAnsi="Arial" w:cs="Arial"/>
                <w:sz w:val="20"/>
                <w:szCs w:val="20"/>
              </w:rPr>
              <w:t>введены новые понятия:</w:t>
            </w:r>
          </w:p>
          <w:p w:rsidR="005C17E0" w:rsidRPr="00F46890" w:rsidRDefault="005C17E0" w:rsidP="00624CAA">
            <w:pPr>
              <w:pStyle w:val="a9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90">
              <w:rPr>
                <w:rFonts w:ascii="Arial" w:hAnsi="Arial" w:cs="Arial"/>
                <w:sz w:val="20"/>
                <w:szCs w:val="20"/>
              </w:rPr>
              <w:t>субъект консолидированной отчет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F46890">
              <w:rPr>
                <w:rFonts w:ascii="Arial" w:hAnsi="Arial" w:cs="Arial"/>
                <w:sz w:val="20"/>
                <w:szCs w:val="20"/>
              </w:rPr>
              <w:t>ности. Это субъект бюджетной от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F46890">
              <w:rPr>
                <w:rFonts w:ascii="Arial" w:hAnsi="Arial" w:cs="Arial"/>
                <w:sz w:val="20"/>
                <w:szCs w:val="20"/>
              </w:rPr>
              <w:t>четности, который несет ответ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F46890">
              <w:rPr>
                <w:rFonts w:ascii="Arial" w:hAnsi="Arial" w:cs="Arial"/>
                <w:sz w:val="20"/>
                <w:szCs w:val="20"/>
              </w:rPr>
              <w:t>ственность за формирование консо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F46890">
              <w:rPr>
                <w:rFonts w:ascii="Arial" w:hAnsi="Arial" w:cs="Arial"/>
                <w:sz w:val="20"/>
                <w:szCs w:val="20"/>
              </w:rPr>
              <w:t>лидированной отчетности;</w:t>
            </w:r>
          </w:p>
          <w:p w:rsidR="005C17E0" w:rsidRPr="00F46890" w:rsidRDefault="005C17E0" w:rsidP="00624CAA">
            <w:pPr>
              <w:pStyle w:val="a9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90">
              <w:rPr>
                <w:rFonts w:ascii="Arial" w:hAnsi="Arial" w:cs="Arial"/>
                <w:sz w:val="20"/>
                <w:szCs w:val="20"/>
              </w:rPr>
              <w:t>периметр консолидации. Это пере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F46890">
              <w:rPr>
                <w:rFonts w:ascii="Arial" w:hAnsi="Arial" w:cs="Arial"/>
                <w:sz w:val="20"/>
                <w:szCs w:val="20"/>
              </w:rPr>
              <w:t>чень субъектов, отчетность которых включается в консолидированную бюджетную отчетность;</w:t>
            </w:r>
          </w:p>
          <w:p w:rsidR="005C17E0" w:rsidRPr="00F46890" w:rsidRDefault="005C17E0" w:rsidP="00624CAA">
            <w:pPr>
              <w:pStyle w:val="a9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субъект периметра консолидации от</w:t>
            </w:r>
            <w:r w:rsidR="00E36D22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четности. Это субъект отчетности, представляющий отчетность субъ</w:t>
            </w:r>
            <w:r w:rsidR="00EB1CF6" w:rsidRPr="00EB1CF6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екту консолидированной отчетно</w:t>
            </w:r>
            <w:r w:rsidR="00EB1CF6" w:rsidRPr="00EB1CF6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EB1CF6">
              <w:rPr>
                <w:rFonts w:ascii="Arial" w:hAnsi="Arial" w:cs="Arial"/>
                <w:spacing w:val="-4"/>
                <w:sz w:val="20"/>
                <w:szCs w:val="20"/>
              </w:rPr>
              <w:t>сти</w:t>
            </w:r>
            <w:r w:rsidRPr="00F468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17E0" w:rsidRPr="00C75DBA" w:rsidRDefault="005C17E0" w:rsidP="00624C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Добавлена новая форма отчетности, в которой раскрывается информация о реализации национальных проектов </w:t>
            </w:r>
            <w:r w:rsidR="00AA18F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отчет о бюджетных обязательствах </w:t>
            </w:r>
            <w:r w:rsidR="00EB1CF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="00EB1CF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ф. 0503128-НП). Форма и порядок со</w:t>
            </w:r>
            <w:r w:rsidR="00E36D22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став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ления этого отчета не отличается от </w:t>
            </w:r>
            <w:r w:rsidR="00B16CCC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чета (ф. 0503128). Однако в отли</w:t>
            </w:r>
            <w:r w:rsidR="00E36D22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чие от </w:t>
            </w:r>
            <w:r w:rsidR="00B16CCC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тчета (ф. 0503128) представля</w:t>
            </w:r>
            <w:r w:rsidR="00E36D22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ется та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кой отчет ежемесячно, начиная с отчет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ности на 01.10.2019.</w:t>
            </w:r>
          </w:p>
          <w:p w:rsidR="005C17E0" w:rsidRDefault="005C17E0" w:rsidP="00624C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B16CCC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ведениях по </w:t>
            </w:r>
            <w:r w:rsidRPr="00155B6A">
              <w:rPr>
                <w:rFonts w:ascii="Arial" w:hAnsi="Arial" w:cs="Arial"/>
                <w:sz w:val="20"/>
                <w:szCs w:val="20"/>
              </w:rPr>
              <w:t>дебиторской и креди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155B6A">
              <w:rPr>
                <w:rFonts w:ascii="Arial" w:hAnsi="Arial" w:cs="Arial"/>
                <w:sz w:val="20"/>
                <w:szCs w:val="20"/>
              </w:rPr>
              <w:t>тор</w:t>
            </w:r>
            <w:r w:rsidR="00E36D22">
              <w:rPr>
                <w:rFonts w:ascii="Arial" w:hAnsi="Arial" w:cs="Arial"/>
                <w:sz w:val="20"/>
                <w:szCs w:val="20"/>
              </w:rPr>
              <w:softHyphen/>
            </w:r>
            <w:r w:rsidRPr="00155B6A">
              <w:rPr>
                <w:rFonts w:ascii="Arial" w:hAnsi="Arial" w:cs="Arial"/>
                <w:sz w:val="20"/>
                <w:szCs w:val="20"/>
              </w:rPr>
              <w:t>ской задолженности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(ф. 0503169) нужно отражать также информацию по счетам:</w:t>
            </w:r>
          </w:p>
          <w:p w:rsidR="005C17E0" w:rsidRPr="00F46890" w:rsidRDefault="005C17E0" w:rsidP="00624CAA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90">
              <w:rPr>
                <w:rFonts w:ascii="Arial" w:hAnsi="Arial" w:cs="Arial"/>
                <w:sz w:val="20"/>
                <w:szCs w:val="20"/>
              </w:rPr>
              <w:t xml:space="preserve">021005000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 w:rsidRPr="00F46890">
              <w:rPr>
                <w:rFonts w:ascii="Arial" w:hAnsi="Arial" w:cs="Arial"/>
                <w:sz w:val="20"/>
                <w:szCs w:val="20"/>
              </w:rPr>
              <w:t>Расчеты с прочими де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F46890">
              <w:rPr>
                <w:rFonts w:ascii="Arial" w:hAnsi="Arial" w:cs="Arial"/>
                <w:sz w:val="20"/>
                <w:szCs w:val="20"/>
              </w:rPr>
              <w:t>биторами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 w:rsidRPr="00F46890">
              <w:rPr>
                <w:rFonts w:ascii="Arial" w:hAnsi="Arial" w:cs="Arial"/>
                <w:sz w:val="20"/>
                <w:szCs w:val="20"/>
              </w:rPr>
              <w:t xml:space="preserve">, 021010000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 w:rsidRPr="00F46890">
              <w:rPr>
                <w:rFonts w:ascii="Arial" w:hAnsi="Arial" w:cs="Arial"/>
                <w:sz w:val="20"/>
                <w:szCs w:val="20"/>
              </w:rPr>
              <w:t>Расчеты по налоговым вычетам по НДС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 w:rsidRPr="00F46890">
              <w:rPr>
                <w:rFonts w:ascii="Arial" w:hAnsi="Arial" w:cs="Arial"/>
                <w:sz w:val="20"/>
                <w:szCs w:val="20"/>
              </w:rPr>
              <w:t xml:space="preserve"> – по дебиторской задолженности;</w:t>
            </w:r>
          </w:p>
          <w:p w:rsidR="005C17E0" w:rsidRPr="00F46890" w:rsidRDefault="005C17E0" w:rsidP="00624CAA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90">
              <w:rPr>
                <w:rFonts w:ascii="Arial" w:hAnsi="Arial" w:cs="Arial"/>
                <w:sz w:val="20"/>
                <w:szCs w:val="20"/>
              </w:rPr>
              <w:t xml:space="preserve">021010000 </w:t>
            </w:r>
            <w:r w:rsidR="00624CAA">
              <w:rPr>
                <w:rFonts w:ascii="Arial" w:hAnsi="Arial" w:cs="Arial"/>
                <w:sz w:val="20"/>
                <w:szCs w:val="20"/>
              </w:rPr>
              <w:t>«</w:t>
            </w:r>
            <w:r w:rsidRPr="00F46890">
              <w:rPr>
                <w:rFonts w:ascii="Arial" w:hAnsi="Arial" w:cs="Arial"/>
                <w:sz w:val="20"/>
                <w:szCs w:val="20"/>
              </w:rPr>
              <w:t>Расчеты по налоговым вычетам по НДС</w:t>
            </w:r>
            <w:r w:rsidR="00624CAA">
              <w:rPr>
                <w:rFonts w:ascii="Arial" w:hAnsi="Arial" w:cs="Arial"/>
                <w:sz w:val="20"/>
                <w:szCs w:val="20"/>
              </w:rPr>
              <w:t>»</w:t>
            </w:r>
            <w:r w:rsidRPr="00F46890">
              <w:rPr>
                <w:rFonts w:ascii="Arial" w:hAnsi="Arial" w:cs="Arial"/>
                <w:sz w:val="20"/>
                <w:szCs w:val="20"/>
              </w:rPr>
              <w:t xml:space="preserve"> – по кредиторской задолженности. </w:t>
            </w:r>
          </w:p>
          <w:p w:rsidR="005C17E0" w:rsidRPr="00960EE1" w:rsidRDefault="005C17E0" w:rsidP="00E533A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за 2019 г</w:t>
            </w:r>
            <w:r w:rsidR="00F4689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составлять нужно с уче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том указанных изменений</w:t>
            </w:r>
          </w:p>
        </w:tc>
        <w:tc>
          <w:tcPr>
            <w:tcW w:w="4111" w:type="dxa"/>
            <w:shd w:val="clear" w:color="auto" w:fill="auto"/>
          </w:tcPr>
          <w:p w:rsidR="005C17E0" w:rsidRPr="00003D47" w:rsidRDefault="00B16CCC" w:rsidP="001A52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5C17E0" w:rsidRPr="00003D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изменениями можно ознако</w:t>
            </w:r>
            <w:r w:rsidR="00EB1C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C17E0" w:rsidRPr="00003D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миться в </w:t>
            </w:r>
            <w:hyperlink r:id="rId30" w:tooltip="Ссылка на КонсультантПлюс" w:history="1">
              <w:r w:rsidR="00CC038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«Обновлена инструкция по бюд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C038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жетной отчетности»</w:t>
              </w:r>
            </w:hyperlink>
            <w:r w:rsidR="005C17E0" w:rsidRPr="00B15F5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:rsidR="005C17E0" w:rsidRPr="00003D47" w:rsidRDefault="005C17E0" w:rsidP="001A52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3D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Составить отчетность помогут:</w:t>
            </w:r>
          </w:p>
          <w:p w:rsidR="005C17E0" w:rsidRPr="00B15F58" w:rsidRDefault="002C1060" w:rsidP="001A5200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1" w:tooltip="Ссылка на КонсультантПлюс" w:history="1">
              <w:r w:rsidR="00CC038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казенному учреждению заполнить и представить отчет о бюджетных обязательствах (ф. 0503128, ф. 0503128-НП)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1A5200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2" w:tooltip="Ссылка на КонсультантПлюс" w:history="1">
              <w:r w:rsidR="00CC038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казенному учреждению заполнить и представить сведения по дебиторской и кредитор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C038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ской задолженности (ф. 0503169)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1A5200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3" w:tooltip="Ссылка на КонсультантПлюс" w:history="1"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казенному, бюджетному, автономному учрежде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нию составить и представить бухгал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терскую (бюджетную) отчетность</w:t>
              </w:r>
            </w:hyperlink>
            <w:r w:rsidR="001A5200" w:rsidRPr="00B15F5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r w:rsidR="005C17E0" w:rsidRPr="00B15F58">
              <w:rPr>
                <w:rStyle w:val="a3"/>
                <w:iCs/>
                <w:u w:val="none"/>
              </w:rPr>
              <w:t xml:space="preserve"> </w:t>
            </w:r>
          </w:p>
          <w:p w:rsidR="005C17E0" w:rsidRPr="00003D47" w:rsidRDefault="002C1060" w:rsidP="00127FEA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34" w:tooltip="Ссылка на КонсультантПлюс" w:history="1"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Образец заполнения отчета о бюд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жетных обязательствах (для казен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ного учреждения)</w:t>
              </w:r>
            </w:hyperlink>
            <w:r w:rsidR="005C17E0" w:rsidRPr="00003D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5C17E0" w:rsidRPr="00B15F58" w:rsidRDefault="002C1060" w:rsidP="00003D47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5" w:tooltip="Ссылка на КонсультантПлюс" w:history="1">
              <w:hyperlink r:id="rId36" w:tooltip="Ссылка на КонсультантПлюс" w:history="1">
                <w:r w:rsidR="00105DE3" w:rsidRPr="00B15F5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Образец заполнения сведений по де</w:t>
                </w:r>
                <w:r w:rsidR="00E36D2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105DE3" w:rsidRPr="00B15F5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биторской и кредиторской задолжен</w:t>
                </w:r>
                <w:r w:rsidR="00E36D2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105DE3" w:rsidRPr="00B15F5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ности учреждения (дебиторская за</w:t>
                </w:r>
                <w:r w:rsidR="00E36D2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105DE3" w:rsidRPr="00B15F5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долженность казенного учреждения)</w:t>
                </w:r>
              </w:hyperlink>
              <w:r w:rsidR="00003D47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7D686D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:rsidR="005C17E0" w:rsidRPr="00003D47" w:rsidRDefault="002C1060" w:rsidP="00003D47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37" w:tooltip="Ссылка на КонсультантПлюс" w:history="1"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Образец заполнения сведении по де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биторской и кредиторской задолжен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ности учреждения (кредиторская за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долженность казенного учреждения)</w:t>
              </w:r>
            </w:hyperlink>
            <w:r w:rsidR="00003D47" w:rsidRPr="00003D47">
              <w:rPr>
                <w:rStyle w:val="a3"/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17E0" w:rsidRPr="00F92A66" w:rsidTr="003E7BBD">
        <w:tc>
          <w:tcPr>
            <w:tcW w:w="426" w:type="dxa"/>
            <w:shd w:val="clear" w:color="auto" w:fill="auto"/>
          </w:tcPr>
          <w:p w:rsidR="005C17E0" w:rsidRPr="00960EE1" w:rsidRDefault="000C72E1" w:rsidP="001A5200">
            <w:pPr>
              <w:spacing w:before="120" w:after="120"/>
              <w:jc w:val="both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lastRenderedPageBreak/>
              <w:t>2</w:t>
            </w:r>
            <w:r w:rsidR="005C17E0">
              <w:rPr>
                <w:rFonts w:ascii="Arial" w:hAnsi="Arial" w:cs="Arial"/>
                <w:color w:val="FF99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C17E0" w:rsidRPr="009C229E" w:rsidRDefault="00617C75" w:rsidP="00E36D2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  <w:r w:rsidR="005C17E0" w:rsidRPr="007D67D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бюджетны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х</w:t>
            </w:r>
            <w:r w:rsidR="005C17E0" w:rsidRPr="007D67D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автономны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х</w:t>
            </w:r>
            <w:r w:rsidR="005C17E0" w:rsidRPr="007D67D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учреждени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C17E0" w:rsidRDefault="005C17E0" w:rsidP="00624C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7DF">
              <w:rPr>
                <w:rFonts w:ascii="Arial" w:hAnsi="Arial" w:cs="Arial"/>
                <w:sz w:val="20"/>
                <w:szCs w:val="20"/>
              </w:rPr>
              <w:t>Минфин Росс</w:t>
            </w:r>
            <w:r>
              <w:rPr>
                <w:rFonts w:ascii="Arial" w:hAnsi="Arial" w:cs="Arial"/>
                <w:sz w:val="20"/>
                <w:szCs w:val="20"/>
              </w:rPr>
              <w:t>ии внес изменения в Инструкцию 33н.</w:t>
            </w:r>
          </w:p>
          <w:p w:rsidR="005C17E0" w:rsidRDefault="00AA18F0" w:rsidP="00624C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частности, в</w:t>
            </w:r>
            <w:r w:rsidR="005C17E0">
              <w:rPr>
                <w:rFonts w:ascii="Arial" w:hAnsi="Arial" w:cs="Arial"/>
                <w:sz w:val="20"/>
                <w:szCs w:val="20"/>
              </w:rPr>
              <w:t xml:space="preserve">ведены новые понятия: </w:t>
            </w:r>
          </w:p>
          <w:p w:rsidR="005C17E0" w:rsidRPr="00AA18F0" w:rsidRDefault="005C17E0" w:rsidP="00624CAA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F0">
              <w:rPr>
                <w:rFonts w:ascii="Arial" w:hAnsi="Arial" w:cs="Arial"/>
                <w:sz w:val="20"/>
                <w:szCs w:val="20"/>
              </w:rPr>
              <w:t>субъект консолидированной отчет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A18F0">
              <w:rPr>
                <w:rFonts w:ascii="Arial" w:hAnsi="Arial" w:cs="Arial"/>
                <w:sz w:val="20"/>
                <w:szCs w:val="20"/>
              </w:rPr>
              <w:t>ности. Это субъект бюджетной от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A18F0">
              <w:rPr>
                <w:rFonts w:ascii="Arial" w:hAnsi="Arial" w:cs="Arial"/>
                <w:sz w:val="20"/>
                <w:szCs w:val="20"/>
              </w:rPr>
              <w:t>четности, который несет ответ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A18F0">
              <w:rPr>
                <w:rFonts w:ascii="Arial" w:hAnsi="Arial" w:cs="Arial"/>
                <w:sz w:val="20"/>
                <w:szCs w:val="20"/>
              </w:rPr>
              <w:t>ственность за формирование консо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A18F0">
              <w:rPr>
                <w:rFonts w:ascii="Arial" w:hAnsi="Arial" w:cs="Arial"/>
                <w:sz w:val="20"/>
                <w:szCs w:val="20"/>
              </w:rPr>
              <w:t>лидированной отчетности;</w:t>
            </w:r>
          </w:p>
          <w:p w:rsidR="005C17E0" w:rsidRPr="00AA18F0" w:rsidRDefault="005C17E0" w:rsidP="00624CAA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F0">
              <w:rPr>
                <w:rFonts w:ascii="Arial" w:hAnsi="Arial" w:cs="Arial"/>
                <w:sz w:val="20"/>
                <w:szCs w:val="20"/>
              </w:rPr>
              <w:t>периметр консолидации. Это пере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A18F0">
              <w:rPr>
                <w:rFonts w:ascii="Arial" w:hAnsi="Arial" w:cs="Arial"/>
                <w:sz w:val="20"/>
                <w:szCs w:val="20"/>
              </w:rPr>
              <w:t>чень субъектов, отчетность которых включается в консолидированную бюджетную отчетность.</w:t>
            </w:r>
          </w:p>
          <w:p w:rsidR="005C17E0" w:rsidRDefault="005C17E0" w:rsidP="00624C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</w:t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 новая форма отчетности, в ко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10D">
              <w:rPr>
                <w:rFonts w:ascii="Arial" w:hAnsi="Arial" w:cs="Arial"/>
                <w:sz w:val="20"/>
                <w:szCs w:val="20"/>
              </w:rPr>
              <w:t>торой раскрыва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тся </w:t>
            </w:r>
            <w:r>
              <w:rPr>
                <w:rFonts w:ascii="Arial" w:hAnsi="Arial" w:cs="Arial"/>
                <w:sz w:val="20"/>
                <w:szCs w:val="20"/>
              </w:rPr>
              <w:t>данные о принятии и исполнении учреждением обяза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тельств</w:t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697">
              <w:rPr>
                <w:rFonts w:ascii="Arial" w:hAnsi="Arial" w:cs="Arial"/>
                <w:sz w:val="20"/>
                <w:szCs w:val="20"/>
              </w:rPr>
              <w:t xml:space="preserve">в ходе </w:t>
            </w:r>
            <w:r w:rsidRPr="00A4310D">
              <w:rPr>
                <w:rFonts w:ascii="Arial" w:hAnsi="Arial" w:cs="Arial"/>
                <w:sz w:val="20"/>
                <w:szCs w:val="20"/>
              </w:rPr>
              <w:t>реализации националь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ных проектов </w:t>
            </w:r>
            <w:r w:rsidR="00AA18F0">
              <w:rPr>
                <w:rFonts w:ascii="Arial" w:hAnsi="Arial" w:cs="Arial"/>
                <w:sz w:val="20"/>
                <w:szCs w:val="20"/>
              </w:rPr>
              <w:t>–</w:t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 отчет о бю</w:t>
            </w:r>
            <w:r>
              <w:rPr>
                <w:rFonts w:ascii="Arial" w:hAnsi="Arial" w:cs="Arial"/>
                <w:sz w:val="20"/>
                <w:szCs w:val="20"/>
              </w:rPr>
              <w:t>джетных обя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зательствах (ф. 050373</w:t>
            </w:r>
            <w:r w:rsidRPr="00A4310D">
              <w:rPr>
                <w:rFonts w:ascii="Arial" w:hAnsi="Arial" w:cs="Arial"/>
                <w:sz w:val="20"/>
                <w:szCs w:val="20"/>
              </w:rPr>
              <w:t>8-НП). Форма и порядок составления этого отчета не от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личается от </w:t>
            </w:r>
            <w:r w:rsidR="00B16CCC">
              <w:rPr>
                <w:rFonts w:ascii="Arial" w:hAnsi="Arial" w:cs="Arial"/>
                <w:sz w:val="20"/>
                <w:szCs w:val="20"/>
              </w:rPr>
              <w:t>о</w:t>
            </w:r>
            <w:r w:rsidRPr="00A4310D">
              <w:rPr>
                <w:rFonts w:ascii="Arial" w:hAnsi="Arial" w:cs="Arial"/>
                <w:sz w:val="20"/>
                <w:szCs w:val="20"/>
              </w:rPr>
              <w:t>тчета (ф. 0503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8). </w:t>
            </w:r>
            <w:r>
              <w:rPr>
                <w:rFonts w:ascii="Arial" w:hAnsi="Arial" w:cs="Arial"/>
                <w:sz w:val="20"/>
                <w:szCs w:val="20"/>
              </w:rPr>
              <w:t>Пр</w:t>
            </w:r>
            <w:r w:rsidRPr="00A4310D">
              <w:rPr>
                <w:rFonts w:ascii="Arial" w:hAnsi="Arial" w:cs="Arial"/>
                <w:sz w:val="20"/>
                <w:szCs w:val="20"/>
              </w:rPr>
              <w:t>ед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A4310D">
              <w:rPr>
                <w:rFonts w:ascii="Arial" w:hAnsi="Arial" w:cs="Arial"/>
                <w:sz w:val="20"/>
                <w:szCs w:val="20"/>
              </w:rPr>
              <w:t xml:space="preserve">ставляется такой отчет ежемесячно, начиная с отчетности на </w:t>
            </w:r>
            <w:r w:rsidRPr="000C46A6">
              <w:rPr>
                <w:rFonts w:ascii="Arial" w:hAnsi="Arial" w:cs="Arial"/>
                <w:b/>
                <w:sz w:val="20"/>
                <w:szCs w:val="20"/>
              </w:rPr>
              <w:t>01.01.2020</w:t>
            </w:r>
            <w:r w:rsidRPr="00A4310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17E0" w:rsidRPr="00A4310D" w:rsidRDefault="005C17E0" w:rsidP="00624CA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B8">
              <w:rPr>
                <w:rFonts w:ascii="Arial" w:hAnsi="Arial" w:cs="Arial"/>
                <w:sz w:val="20"/>
                <w:szCs w:val="20"/>
              </w:rPr>
              <w:t>Отчет за 2019 г</w:t>
            </w:r>
            <w:r w:rsidR="00AA18F0">
              <w:rPr>
                <w:rFonts w:ascii="Arial" w:hAnsi="Arial" w:cs="Arial"/>
                <w:sz w:val="20"/>
                <w:szCs w:val="20"/>
              </w:rPr>
              <w:t>.</w:t>
            </w:r>
            <w:r w:rsidRPr="008818B8">
              <w:rPr>
                <w:rFonts w:ascii="Arial" w:hAnsi="Arial" w:cs="Arial"/>
                <w:sz w:val="20"/>
                <w:szCs w:val="20"/>
              </w:rPr>
              <w:t xml:space="preserve"> составлять нужно с уче</w:t>
            </w:r>
            <w:r w:rsidR="00EB1CF6">
              <w:rPr>
                <w:rFonts w:ascii="Arial" w:hAnsi="Arial" w:cs="Arial"/>
                <w:sz w:val="20"/>
                <w:szCs w:val="20"/>
              </w:rPr>
              <w:softHyphen/>
            </w:r>
            <w:r w:rsidRPr="008818B8">
              <w:rPr>
                <w:rFonts w:ascii="Arial" w:hAnsi="Arial" w:cs="Arial"/>
                <w:sz w:val="20"/>
                <w:szCs w:val="20"/>
              </w:rPr>
              <w:t>том указанных изменений</w:t>
            </w:r>
          </w:p>
        </w:tc>
        <w:tc>
          <w:tcPr>
            <w:tcW w:w="4111" w:type="dxa"/>
            <w:shd w:val="clear" w:color="auto" w:fill="auto"/>
          </w:tcPr>
          <w:p w:rsidR="005C17E0" w:rsidRPr="00B15F58" w:rsidRDefault="00AA18F0" w:rsidP="001A520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5C17E0" w:rsidRPr="00A429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изменениями можно ознакомиться</w:t>
            </w:r>
            <w:r w:rsidR="005C17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</w:t>
            </w:r>
            <w:hyperlink r:id="rId38" w:tooltip="Ссылка на КонсультантПлюс" w:history="1"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«Изменения, внесенные в ин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струкцию по бухотчетности учреждений, нужно применять с 1 января»</w:t>
              </w:r>
            </w:hyperlink>
            <w:r w:rsidR="005C17E0" w:rsidRPr="00B15F5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:rsidR="005C17E0" w:rsidRDefault="005C17E0" w:rsidP="001A52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Составить отчетность помогут:</w:t>
            </w:r>
          </w:p>
          <w:p w:rsidR="005C17E0" w:rsidRPr="00B15F58" w:rsidRDefault="002C1060" w:rsidP="001A5200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9" w:tooltip="Ссылка на КонсультантПлюс" w:history="1"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бюджетному и автономному учреждению заполнить и представить отчет об обязатель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ствах учреждения (ф. 0503738, 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</w:t>
              </w:r>
              <w:bookmarkStart w:id="0" w:name="_GoBack"/>
              <w:bookmarkEnd w:id="0"/>
              <w:r w:rsidR="00105DE3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ф. 0503738-НП)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B15F58" w:rsidRDefault="002C1060" w:rsidP="001A5200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40" w:tooltip="Ссылка на КонсультантПлюс" w:history="1">
              <w:r w:rsidR="00DB24E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казенному, бюджетному, автономному учрежде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24E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нию составить и представить бухгал</w:t>
              </w:r>
              <w:r w:rsidR="00E36D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B24E8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терскую (бюджетную) отчетность</w:t>
              </w:r>
            </w:hyperlink>
            <w:r w:rsidR="005C17E0" w:rsidRPr="00B15F58">
              <w:rPr>
                <w:rStyle w:val="a3"/>
                <w:iCs/>
                <w:u w:val="none"/>
              </w:rPr>
              <w:t>;</w:t>
            </w:r>
          </w:p>
          <w:p w:rsidR="005C17E0" w:rsidRPr="005F3162" w:rsidRDefault="002C1060" w:rsidP="005F3162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1" w:tooltip="Ссылка на КонсультантПлюс" w:history="1">
              <w:hyperlink r:id="rId42" w:tooltip="Ссылка на КонсультантПлюс" w:history="1">
                <w:r w:rsidR="00DB24E8" w:rsidRPr="00B15F5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Образец заполнения отчета об обяза</w:t>
                </w:r>
                <w:r w:rsidR="00E36D2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DB24E8" w:rsidRPr="00B15F5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тельствах учреждения (для бюджет</w:t>
                </w:r>
                <w:r w:rsidR="00E36D2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DB24E8" w:rsidRPr="00B15F5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ного учреждения)</w:t>
                </w:r>
              </w:hyperlink>
              <w:r w:rsidR="005F3162" w:rsidRPr="00B15F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</w:tbl>
    <w:p w:rsidR="00293EEB" w:rsidRPr="006A10A5" w:rsidRDefault="00293EEB" w:rsidP="003663E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293EEB" w:rsidRPr="006A10A5" w:rsidSect="00F45185">
      <w:headerReference w:type="default" r:id="rId43"/>
      <w:footerReference w:type="even" r:id="rId44"/>
      <w:footerReference w:type="default" r:id="rId45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60" w:rsidRDefault="002C1060" w:rsidP="00293EEB">
      <w:r>
        <w:separator/>
      </w:r>
    </w:p>
  </w:endnote>
  <w:endnote w:type="continuationSeparator" w:id="0">
    <w:p w:rsidR="002C1060" w:rsidRDefault="002C1060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3D" w:rsidRDefault="002C1060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E36D22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F45185">
      <w:rPr>
        <w:i/>
        <w:color w:val="808080"/>
        <w:sz w:val="18"/>
        <w:szCs w:val="18"/>
      </w:rPr>
      <w:t>16</w:t>
    </w:r>
    <w:r w:rsidRPr="0038387E">
      <w:rPr>
        <w:i/>
        <w:color w:val="808080"/>
        <w:sz w:val="18"/>
        <w:szCs w:val="18"/>
      </w:rPr>
      <w:t>.</w:t>
    </w:r>
    <w:r w:rsidR="00F45185">
      <w:rPr>
        <w:i/>
        <w:color w:val="808080"/>
        <w:sz w:val="18"/>
        <w:szCs w:val="18"/>
      </w:rPr>
      <w:t>01</w:t>
    </w:r>
    <w:r>
      <w:rPr>
        <w:i/>
        <w:color w:val="808080"/>
        <w:sz w:val="18"/>
        <w:szCs w:val="18"/>
      </w:rPr>
      <w:t>.20</w:t>
    </w:r>
    <w:r w:rsidR="00F45185">
      <w:rPr>
        <w:i/>
        <w:color w:val="808080"/>
        <w:sz w:val="18"/>
        <w:szCs w:val="18"/>
      </w:rPr>
      <w:t>20</w:t>
    </w:r>
    <w:r w:rsidR="0004715E">
      <w:rPr>
        <w:i/>
        <w:color w:val="808080"/>
        <w:sz w:val="18"/>
        <w:szCs w:val="18"/>
      </w:rPr>
      <w:t xml:space="preserve">      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60" w:rsidRDefault="002C1060" w:rsidP="00293EEB">
      <w:r>
        <w:separator/>
      </w:r>
    </w:p>
  </w:footnote>
  <w:footnote w:type="continuationSeparator" w:id="0">
    <w:p w:rsidR="002C1060" w:rsidRDefault="002C1060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</w:t>
    </w:r>
    <w:r w:rsidR="005C17E0">
      <w:rPr>
        <w:i/>
        <w:color w:val="808080"/>
        <w:sz w:val="18"/>
        <w:szCs w:val="18"/>
      </w:rPr>
      <w:t xml:space="preserve"> бюджетной сферы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293EEB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2019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B0"/>
    <w:multiLevelType w:val="hybridMultilevel"/>
    <w:tmpl w:val="33A21D4C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83E08"/>
    <w:multiLevelType w:val="hybridMultilevel"/>
    <w:tmpl w:val="D02A7EEA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02003"/>
    <w:multiLevelType w:val="hybridMultilevel"/>
    <w:tmpl w:val="BB9E24A2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6F61"/>
    <w:multiLevelType w:val="hybridMultilevel"/>
    <w:tmpl w:val="7C72B81E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35F51"/>
    <w:multiLevelType w:val="hybridMultilevel"/>
    <w:tmpl w:val="C01C6526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1559B"/>
    <w:multiLevelType w:val="hybridMultilevel"/>
    <w:tmpl w:val="B372BB10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61D67"/>
    <w:multiLevelType w:val="hybridMultilevel"/>
    <w:tmpl w:val="4718EA6C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0198D"/>
    <w:multiLevelType w:val="hybridMultilevel"/>
    <w:tmpl w:val="FBC41DDC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148E4"/>
    <w:multiLevelType w:val="hybridMultilevel"/>
    <w:tmpl w:val="4BE615F4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929BA"/>
    <w:multiLevelType w:val="hybridMultilevel"/>
    <w:tmpl w:val="FF26E64A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F2CEB"/>
    <w:multiLevelType w:val="hybridMultilevel"/>
    <w:tmpl w:val="D7FEE292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3505E"/>
    <w:multiLevelType w:val="hybridMultilevel"/>
    <w:tmpl w:val="C2D86434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E649D"/>
    <w:multiLevelType w:val="hybridMultilevel"/>
    <w:tmpl w:val="3842CA52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E3488"/>
    <w:multiLevelType w:val="hybridMultilevel"/>
    <w:tmpl w:val="0E9483BC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947FA"/>
    <w:multiLevelType w:val="hybridMultilevel"/>
    <w:tmpl w:val="2500BD96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EF2167"/>
    <w:multiLevelType w:val="hybridMultilevel"/>
    <w:tmpl w:val="3638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15426"/>
    <w:multiLevelType w:val="hybridMultilevel"/>
    <w:tmpl w:val="05667034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D7F26"/>
    <w:multiLevelType w:val="hybridMultilevel"/>
    <w:tmpl w:val="5A1082B8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B7561"/>
    <w:multiLevelType w:val="hybridMultilevel"/>
    <w:tmpl w:val="BD8E9E62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A2C79"/>
    <w:multiLevelType w:val="hybridMultilevel"/>
    <w:tmpl w:val="A888DAB4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E5645"/>
    <w:multiLevelType w:val="hybridMultilevel"/>
    <w:tmpl w:val="DF44CC06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92669"/>
    <w:multiLevelType w:val="hybridMultilevel"/>
    <w:tmpl w:val="87F4FF12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A3956"/>
    <w:multiLevelType w:val="hybridMultilevel"/>
    <w:tmpl w:val="C1846158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B35AD"/>
    <w:multiLevelType w:val="hybridMultilevel"/>
    <w:tmpl w:val="B808AA84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92D2F"/>
    <w:multiLevelType w:val="hybridMultilevel"/>
    <w:tmpl w:val="557E3DEA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835D5D"/>
    <w:multiLevelType w:val="hybridMultilevel"/>
    <w:tmpl w:val="F050C24C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E875C0"/>
    <w:multiLevelType w:val="hybridMultilevel"/>
    <w:tmpl w:val="22FEB5C6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5235A1"/>
    <w:multiLevelType w:val="hybridMultilevel"/>
    <w:tmpl w:val="24124872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7C4E0F"/>
    <w:multiLevelType w:val="hybridMultilevel"/>
    <w:tmpl w:val="B51A1664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D51491"/>
    <w:multiLevelType w:val="hybridMultilevel"/>
    <w:tmpl w:val="6AF0F410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7B156A"/>
    <w:multiLevelType w:val="hybridMultilevel"/>
    <w:tmpl w:val="86EE01DE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B17B39"/>
    <w:multiLevelType w:val="hybridMultilevel"/>
    <w:tmpl w:val="1C4025E6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A5761"/>
    <w:multiLevelType w:val="hybridMultilevel"/>
    <w:tmpl w:val="F27C1610"/>
    <w:lvl w:ilvl="0" w:tplc="840C3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4"/>
  </w:num>
  <w:num w:numId="5">
    <w:abstractNumId w:val="18"/>
  </w:num>
  <w:num w:numId="6">
    <w:abstractNumId w:val="25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19"/>
  </w:num>
  <w:num w:numId="12">
    <w:abstractNumId w:val="9"/>
  </w:num>
  <w:num w:numId="13">
    <w:abstractNumId w:val="23"/>
  </w:num>
  <w:num w:numId="14">
    <w:abstractNumId w:val="1"/>
  </w:num>
  <w:num w:numId="15">
    <w:abstractNumId w:val="30"/>
  </w:num>
  <w:num w:numId="16">
    <w:abstractNumId w:val="21"/>
  </w:num>
  <w:num w:numId="17">
    <w:abstractNumId w:val="10"/>
  </w:num>
  <w:num w:numId="18">
    <w:abstractNumId w:val="12"/>
  </w:num>
  <w:num w:numId="19">
    <w:abstractNumId w:val="3"/>
  </w:num>
  <w:num w:numId="20">
    <w:abstractNumId w:val="6"/>
  </w:num>
  <w:num w:numId="21">
    <w:abstractNumId w:val="31"/>
  </w:num>
  <w:num w:numId="22">
    <w:abstractNumId w:val="20"/>
  </w:num>
  <w:num w:numId="23">
    <w:abstractNumId w:val="5"/>
  </w:num>
  <w:num w:numId="24">
    <w:abstractNumId w:val="22"/>
  </w:num>
  <w:num w:numId="25">
    <w:abstractNumId w:val="8"/>
  </w:num>
  <w:num w:numId="26">
    <w:abstractNumId w:val="13"/>
  </w:num>
  <w:num w:numId="27">
    <w:abstractNumId w:val="0"/>
  </w:num>
  <w:num w:numId="28">
    <w:abstractNumId w:val="27"/>
  </w:num>
  <w:num w:numId="29">
    <w:abstractNumId w:val="29"/>
  </w:num>
  <w:num w:numId="30">
    <w:abstractNumId w:val="28"/>
  </w:num>
  <w:num w:numId="31">
    <w:abstractNumId w:val="7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3D47"/>
    <w:rsid w:val="000146AA"/>
    <w:rsid w:val="00020384"/>
    <w:rsid w:val="000378D2"/>
    <w:rsid w:val="0004715E"/>
    <w:rsid w:val="00054D43"/>
    <w:rsid w:val="00072BEC"/>
    <w:rsid w:val="00094D0A"/>
    <w:rsid w:val="00095B5C"/>
    <w:rsid w:val="000C46A6"/>
    <w:rsid w:val="000C72E1"/>
    <w:rsid w:val="000D74DF"/>
    <w:rsid w:val="000E52D0"/>
    <w:rsid w:val="000E5D42"/>
    <w:rsid w:val="000E7FEA"/>
    <w:rsid w:val="00103205"/>
    <w:rsid w:val="00105DE3"/>
    <w:rsid w:val="00127CD9"/>
    <w:rsid w:val="00131886"/>
    <w:rsid w:val="00150AD2"/>
    <w:rsid w:val="0015162D"/>
    <w:rsid w:val="00156509"/>
    <w:rsid w:val="00161581"/>
    <w:rsid w:val="00165900"/>
    <w:rsid w:val="0016779B"/>
    <w:rsid w:val="00173AEC"/>
    <w:rsid w:val="0018521C"/>
    <w:rsid w:val="00185426"/>
    <w:rsid w:val="00193578"/>
    <w:rsid w:val="001971E1"/>
    <w:rsid w:val="001A2482"/>
    <w:rsid w:val="001A5200"/>
    <w:rsid w:val="001B396D"/>
    <w:rsid w:val="001B44FC"/>
    <w:rsid w:val="001E130B"/>
    <w:rsid w:val="001F07C1"/>
    <w:rsid w:val="001F62C7"/>
    <w:rsid w:val="002031A1"/>
    <w:rsid w:val="0020739B"/>
    <w:rsid w:val="00213EC3"/>
    <w:rsid w:val="00226418"/>
    <w:rsid w:val="00234B27"/>
    <w:rsid w:val="00256E14"/>
    <w:rsid w:val="002900CB"/>
    <w:rsid w:val="0029252D"/>
    <w:rsid w:val="00293EEB"/>
    <w:rsid w:val="002A15A7"/>
    <w:rsid w:val="002A6957"/>
    <w:rsid w:val="002B469C"/>
    <w:rsid w:val="002C1060"/>
    <w:rsid w:val="002C1195"/>
    <w:rsid w:val="002D2419"/>
    <w:rsid w:val="002D34D7"/>
    <w:rsid w:val="002D4C5D"/>
    <w:rsid w:val="002D5E66"/>
    <w:rsid w:val="002F6C2F"/>
    <w:rsid w:val="00315F3B"/>
    <w:rsid w:val="0032126D"/>
    <w:rsid w:val="00347D7F"/>
    <w:rsid w:val="003663EA"/>
    <w:rsid w:val="00385590"/>
    <w:rsid w:val="00397DEB"/>
    <w:rsid w:val="003A0D28"/>
    <w:rsid w:val="003B4F0E"/>
    <w:rsid w:val="003C713E"/>
    <w:rsid w:val="003D055A"/>
    <w:rsid w:val="003E34A9"/>
    <w:rsid w:val="003E7BBD"/>
    <w:rsid w:val="003F0863"/>
    <w:rsid w:val="003F4C9B"/>
    <w:rsid w:val="004242EE"/>
    <w:rsid w:val="0044499F"/>
    <w:rsid w:val="00446066"/>
    <w:rsid w:val="00462EDD"/>
    <w:rsid w:val="0047410C"/>
    <w:rsid w:val="004821C7"/>
    <w:rsid w:val="004928E3"/>
    <w:rsid w:val="004B1FF5"/>
    <w:rsid w:val="004B43F1"/>
    <w:rsid w:val="004B6CFB"/>
    <w:rsid w:val="004C1AB3"/>
    <w:rsid w:val="004D23DB"/>
    <w:rsid w:val="004F63DE"/>
    <w:rsid w:val="00521D21"/>
    <w:rsid w:val="00526923"/>
    <w:rsid w:val="005300B3"/>
    <w:rsid w:val="00530315"/>
    <w:rsid w:val="00545BA4"/>
    <w:rsid w:val="00562E6C"/>
    <w:rsid w:val="005734D6"/>
    <w:rsid w:val="00584E8A"/>
    <w:rsid w:val="005C17E0"/>
    <w:rsid w:val="005C5F37"/>
    <w:rsid w:val="005C6819"/>
    <w:rsid w:val="005F3162"/>
    <w:rsid w:val="00600449"/>
    <w:rsid w:val="006108DF"/>
    <w:rsid w:val="00617C75"/>
    <w:rsid w:val="00624CAA"/>
    <w:rsid w:val="00631B19"/>
    <w:rsid w:val="00635DA8"/>
    <w:rsid w:val="006A10A5"/>
    <w:rsid w:val="006B754C"/>
    <w:rsid w:val="006C553B"/>
    <w:rsid w:val="006D3B6F"/>
    <w:rsid w:val="006D6E3B"/>
    <w:rsid w:val="006F00CA"/>
    <w:rsid w:val="006F0A8F"/>
    <w:rsid w:val="006F2E3F"/>
    <w:rsid w:val="006F664D"/>
    <w:rsid w:val="007012FE"/>
    <w:rsid w:val="00701FBE"/>
    <w:rsid w:val="00741D2A"/>
    <w:rsid w:val="00746B5E"/>
    <w:rsid w:val="0075194A"/>
    <w:rsid w:val="00777AAD"/>
    <w:rsid w:val="007840A0"/>
    <w:rsid w:val="007856E6"/>
    <w:rsid w:val="007D686D"/>
    <w:rsid w:val="008047A9"/>
    <w:rsid w:val="00815F10"/>
    <w:rsid w:val="00857B2E"/>
    <w:rsid w:val="008942A3"/>
    <w:rsid w:val="008B08B1"/>
    <w:rsid w:val="008B1D87"/>
    <w:rsid w:val="008B2664"/>
    <w:rsid w:val="008F49A4"/>
    <w:rsid w:val="0091622C"/>
    <w:rsid w:val="0093378E"/>
    <w:rsid w:val="00933A6E"/>
    <w:rsid w:val="00944B17"/>
    <w:rsid w:val="00963E7C"/>
    <w:rsid w:val="009646A1"/>
    <w:rsid w:val="0097004D"/>
    <w:rsid w:val="00971C38"/>
    <w:rsid w:val="00990BC9"/>
    <w:rsid w:val="009A22D3"/>
    <w:rsid w:val="009C7342"/>
    <w:rsid w:val="009D7630"/>
    <w:rsid w:val="00A04760"/>
    <w:rsid w:val="00A1089D"/>
    <w:rsid w:val="00A438DE"/>
    <w:rsid w:val="00A507B9"/>
    <w:rsid w:val="00A524CC"/>
    <w:rsid w:val="00A5423E"/>
    <w:rsid w:val="00A56940"/>
    <w:rsid w:val="00A730B1"/>
    <w:rsid w:val="00AA18F0"/>
    <w:rsid w:val="00AB4F45"/>
    <w:rsid w:val="00AB6072"/>
    <w:rsid w:val="00AE5EBC"/>
    <w:rsid w:val="00AE7E7E"/>
    <w:rsid w:val="00AF0508"/>
    <w:rsid w:val="00AF169A"/>
    <w:rsid w:val="00B053D4"/>
    <w:rsid w:val="00B15F58"/>
    <w:rsid w:val="00B16CCC"/>
    <w:rsid w:val="00B207E5"/>
    <w:rsid w:val="00B23721"/>
    <w:rsid w:val="00B30339"/>
    <w:rsid w:val="00B31B76"/>
    <w:rsid w:val="00B7207D"/>
    <w:rsid w:val="00B724D2"/>
    <w:rsid w:val="00B8479B"/>
    <w:rsid w:val="00BA7E65"/>
    <w:rsid w:val="00C00B0F"/>
    <w:rsid w:val="00C12960"/>
    <w:rsid w:val="00C135A2"/>
    <w:rsid w:val="00C13960"/>
    <w:rsid w:val="00C83927"/>
    <w:rsid w:val="00C83AF0"/>
    <w:rsid w:val="00CA524B"/>
    <w:rsid w:val="00CB7899"/>
    <w:rsid w:val="00CC0388"/>
    <w:rsid w:val="00CE4498"/>
    <w:rsid w:val="00CF51C9"/>
    <w:rsid w:val="00D06F2F"/>
    <w:rsid w:val="00D66AF0"/>
    <w:rsid w:val="00D73273"/>
    <w:rsid w:val="00D819E6"/>
    <w:rsid w:val="00D94962"/>
    <w:rsid w:val="00DB24E8"/>
    <w:rsid w:val="00DB4697"/>
    <w:rsid w:val="00DE1DAE"/>
    <w:rsid w:val="00DE3B0F"/>
    <w:rsid w:val="00E0496B"/>
    <w:rsid w:val="00E2722F"/>
    <w:rsid w:val="00E347AA"/>
    <w:rsid w:val="00E36D22"/>
    <w:rsid w:val="00E443ED"/>
    <w:rsid w:val="00E533A3"/>
    <w:rsid w:val="00E66101"/>
    <w:rsid w:val="00E814B3"/>
    <w:rsid w:val="00E92CDD"/>
    <w:rsid w:val="00EA5DB9"/>
    <w:rsid w:val="00EB1CF6"/>
    <w:rsid w:val="00EB467E"/>
    <w:rsid w:val="00EC6BEE"/>
    <w:rsid w:val="00EE6C5E"/>
    <w:rsid w:val="00EF2B33"/>
    <w:rsid w:val="00F03288"/>
    <w:rsid w:val="00F1231B"/>
    <w:rsid w:val="00F25FCD"/>
    <w:rsid w:val="00F33814"/>
    <w:rsid w:val="00F45185"/>
    <w:rsid w:val="00F46890"/>
    <w:rsid w:val="00F754B4"/>
    <w:rsid w:val="00F90289"/>
    <w:rsid w:val="00FA7B41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EBD99"/>
  <w15:docId w15:val="{528F10FF-0B38-4BA9-8680-8D1F24C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6709&amp;dst=100007&amp;date=17.01.2020" TargetMode="External"/><Relationship Id="rId13" Type="http://schemas.openxmlformats.org/officeDocument/2006/relationships/hyperlink" Target="https://login.consultant.ru/link/?req=doc&amp;base=LAW&amp;n=315851&amp;dst=100007&amp;date=17.01.2020" TargetMode="External"/><Relationship Id="rId18" Type="http://schemas.openxmlformats.org/officeDocument/2006/relationships/hyperlink" Target="https://login.consultant.ru/link/?req=doc&amp;base=LAW&amp;n=292742&amp;dst=100001&amp;date=17.01.2020" TargetMode="External"/><Relationship Id="rId26" Type="http://schemas.openxmlformats.org/officeDocument/2006/relationships/hyperlink" Target="https://login.consultant.ru/link/?req=doc&amp;base=PKBO&amp;n=39664&amp;dst=101513&amp;date=17.01.2020" TargetMode="External"/><Relationship Id="rId39" Type="http://schemas.openxmlformats.org/officeDocument/2006/relationships/hyperlink" Target="https://login.consultant.ru/link/?req=doc&amp;base=PKBO&amp;n=40626&amp;dst=100001&amp;date=17.01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39920&amp;dst=100001&amp;date=17.01.2020" TargetMode="External"/><Relationship Id="rId34" Type="http://schemas.openxmlformats.org/officeDocument/2006/relationships/hyperlink" Target="https://login.consultant.ru/link/?req=doc&amp;base=PAP&amp;n=91718&amp;dst=100001&amp;date=17.01.2020" TargetMode="External"/><Relationship Id="rId42" Type="http://schemas.openxmlformats.org/officeDocument/2006/relationships/hyperlink" Target="https://login.consultant.ru/link/?req=doc&amp;base=PAP&amp;n=91821&amp;dst=100001&amp;date=17.01.202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1464&amp;dst=100007&amp;date=17.01.2020" TargetMode="External"/><Relationship Id="rId17" Type="http://schemas.openxmlformats.org/officeDocument/2006/relationships/hyperlink" Target="https://login.consultant.ru/link/?req=doc&amp;base=LAW&amp;n=298258&amp;dst=100001&amp;date=17.01.2020" TargetMode="External"/><Relationship Id="rId25" Type="http://schemas.openxmlformats.org/officeDocument/2006/relationships/hyperlink" Target="https://login.consultant.ru/link/?req=doc&amp;base=PKBO&amp;n=39935&amp;dst=100113&amp;date=17.01.2020" TargetMode="External"/><Relationship Id="rId33" Type="http://schemas.openxmlformats.org/officeDocument/2006/relationships/hyperlink" Target="https://login.consultant.ru/link/?req=doc&amp;base=PKBO&amp;n=31972&amp;dst=100001&amp;date=17.01.2020" TargetMode="External"/><Relationship Id="rId38" Type="http://schemas.openxmlformats.org/officeDocument/2006/relationships/hyperlink" Target="https://login.consultant.ru/link/?req=doc&amp;base=LAW&amp;n=333340&amp;dst=100001&amp;date=17.01.2020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94201&amp;dst=100001&amp;date=17.01.2020" TargetMode="External"/><Relationship Id="rId20" Type="http://schemas.openxmlformats.org/officeDocument/2006/relationships/hyperlink" Target="https://login.consultant.ru/link/?req=doc&amp;base=LAW&amp;n=339513&amp;dst=100001&amp;date=17.01.2020" TargetMode="External"/><Relationship Id="rId29" Type="http://schemas.openxmlformats.org/officeDocument/2006/relationships/hyperlink" Target="https://login.consultant.ru/link/?req=doc&amp;base=PKBO&amp;n=32033&amp;dst=100141&amp;date=17.01.2020" TargetMode="External"/><Relationship Id="rId41" Type="http://schemas.openxmlformats.org/officeDocument/2006/relationships/hyperlink" Target="consultantplus://offline/ref=C9FE9031A0B133D5C309BC6607B632856ECF8FDF6576DA03D7E23DA15921A540AC3008ACB395BE0BB7A5582AFC8FBC65023C825C57B551PFX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98508&amp;dst=100007&amp;date=17.01.2020" TargetMode="External"/><Relationship Id="rId24" Type="http://schemas.openxmlformats.org/officeDocument/2006/relationships/hyperlink" Target="https://login.consultant.ru/link/?req=doc&amp;base=LAW&amp;n=338032&amp;dst=100002&amp;date=17.01.2020" TargetMode="External"/><Relationship Id="rId32" Type="http://schemas.openxmlformats.org/officeDocument/2006/relationships/hyperlink" Target="https://login.consultant.ru/link/?req=doc&amp;base=PKBO&amp;n=32191&amp;dst=100001&amp;date=17.01.2020" TargetMode="External"/><Relationship Id="rId37" Type="http://schemas.openxmlformats.org/officeDocument/2006/relationships/hyperlink" Target="https://login.consultant.ru/link/?req=doc&amp;base=PAP&amp;n=90950&amp;dst=100001&amp;date=17.01.2020" TargetMode="External"/><Relationship Id="rId40" Type="http://schemas.openxmlformats.org/officeDocument/2006/relationships/hyperlink" Target="https://login.consultant.ru/link/?req=doc&amp;base=PKBO&amp;n=31972&amp;dst=100001&amp;date=17.01.2020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8049&amp;dst=100002&amp;date=17.01.2020" TargetMode="External"/><Relationship Id="rId23" Type="http://schemas.openxmlformats.org/officeDocument/2006/relationships/hyperlink" Target="https://login.consultant.ru/link/?req=doc&amp;base=PKBO&amp;n=36096&amp;dst=100001&amp;date=17.01.2020" TargetMode="External"/><Relationship Id="rId28" Type="http://schemas.openxmlformats.org/officeDocument/2006/relationships/hyperlink" Target="https://login.consultant.ru/link/?req=doc&amp;base=LAW&amp;n=338049&amp;dst=100002&amp;date=17.01.2020" TargetMode="External"/><Relationship Id="rId36" Type="http://schemas.openxmlformats.org/officeDocument/2006/relationships/hyperlink" Target="https://login.consultant.ru/link/?req=doc&amp;base=PAP&amp;n=90989&amp;dst=100001&amp;date=17.01.2020" TargetMode="External"/><Relationship Id="rId10" Type="http://schemas.openxmlformats.org/officeDocument/2006/relationships/hyperlink" Target="https://login.consultant.ru/link/?req=doc&amp;base=LAW&amp;n=298706&amp;dst=100007&amp;date=17.01.2020" TargetMode="External"/><Relationship Id="rId19" Type="http://schemas.openxmlformats.org/officeDocument/2006/relationships/hyperlink" Target="https://login.consultant.ru/link/?req=doc&amp;base=LAW&amp;n=331199&amp;dst=100001&amp;date=17.01.2020" TargetMode="External"/><Relationship Id="rId31" Type="http://schemas.openxmlformats.org/officeDocument/2006/relationships/hyperlink" Target="https://login.consultant.ru/link/?req=doc&amp;base=PKBO&amp;n=32486&amp;dst=100001&amp;date=17.01.202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03241&amp;dst=100007&amp;date=17.01.2020" TargetMode="External"/><Relationship Id="rId14" Type="http://schemas.openxmlformats.org/officeDocument/2006/relationships/hyperlink" Target="https://login.consultant.ru/link/?req=doc&amp;base=LAW&amp;n=302244&amp;dst=100001&amp;date=17.01.2020" TargetMode="External"/><Relationship Id="rId22" Type="http://schemas.openxmlformats.org/officeDocument/2006/relationships/hyperlink" Target="https://login.consultant.ru/link/?req=doc&amp;base=PKBO&amp;n=35376&amp;dst=100001&amp;date=17.01.2020" TargetMode="External"/><Relationship Id="rId27" Type="http://schemas.openxmlformats.org/officeDocument/2006/relationships/hyperlink" Target="https://login.consultant.ru/link/?req=doc&amp;base=PKBO&amp;n=36701&amp;dst=100011&amp;date=17.01.2020" TargetMode="External"/><Relationship Id="rId30" Type="http://schemas.openxmlformats.org/officeDocument/2006/relationships/hyperlink" Target="https://login.consultant.ru/link/?req=doc&amp;base=LAW&amp;n=311534&amp;dst=100001&amp;date=17.01.2020" TargetMode="External"/><Relationship Id="rId35" Type="http://schemas.openxmlformats.org/officeDocument/2006/relationships/hyperlink" Target="consultantplus://offline/ref=97DE5624AE0A234E9636E8261C21E048C6386E8F50D91AE5CD971D1200D5E1965E5AA32CCBB750932EE7569BD35CBCB8D982FF6A6F0090l6g5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0040-C371-4938-8FD4-4DFF212D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Адамян Ольга Робертовна</cp:lastModifiedBy>
  <cp:revision>21</cp:revision>
  <dcterms:created xsi:type="dcterms:W3CDTF">2020-01-17T09:36:00Z</dcterms:created>
  <dcterms:modified xsi:type="dcterms:W3CDTF">2020-01-17T11:28:00Z</dcterms:modified>
</cp:coreProperties>
</file>