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EEB" w:rsidRPr="006E6D62" w:rsidRDefault="00293EEB" w:rsidP="00293EEB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bookmarkStart w:id="0" w:name="_GoBack"/>
      <w:bookmarkEnd w:id="0"/>
      <w:r w:rsidRPr="006E6D62">
        <w:rPr>
          <w:rFonts w:ascii="Arial" w:hAnsi="Arial" w:cs="Arial"/>
          <w:b/>
          <w:color w:val="FF0000"/>
          <w:sz w:val="28"/>
          <w:szCs w:val="28"/>
        </w:rPr>
        <w:t>САМЫЕ  ВАЖНЫЕ  И</w:t>
      </w:r>
      <w:r w:rsidR="00B207E5" w:rsidRPr="006E6D62">
        <w:rPr>
          <w:rFonts w:ascii="Arial" w:hAnsi="Arial" w:cs="Arial"/>
          <w:b/>
          <w:color w:val="FF0000"/>
          <w:sz w:val="28"/>
          <w:szCs w:val="28"/>
        </w:rPr>
        <w:t xml:space="preserve">ЗМЕНЕНИЯ  В РАБОТЕ  </w:t>
      </w:r>
      <w:r w:rsidR="009E35F8" w:rsidRPr="006E6D62">
        <w:rPr>
          <w:rFonts w:ascii="Arial" w:hAnsi="Arial" w:cs="Arial"/>
          <w:b/>
          <w:color w:val="FF0000"/>
          <w:sz w:val="28"/>
          <w:szCs w:val="28"/>
        </w:rPr>
        <w:t>КАДРОВИКА</w:t>
      </w:r>
    </w:p>
    <w:p w:rsidR="00293EEB" w:rsidRPr="006E6D62" w:rsidRDefault="00293EEB" w:rsidP="006E6D62">
      <w:pPr>
        <w:spacing w:before="120" w:after="360"/>
        <w:jc w:val="center"/>
        <w:rPr>
          <w:rFonts w:ascii="Arial" w:hAnsi="Arial" w:cs="Arial"/>
          <w:color w:val="800080"/>
          <w:sz w:val="28"/>
          <w:szCs w:val="28"/>
        </w:rPr>
      </w:pPr>
      <w:r w:rsidRPr="006E6D62">
        <w:rPr>
          <w:rFonts w:ascii="Arial" w:hAnsi="Arial" w:cs="Arial"/>
          <w:b/>
          <w:color w:val="FF0000"/>
          <w:sz w:val="28"/>
          <w:szCs w:val="28"/>
        </w:rPr>
        <w:t xml:space="preserve">ЗА </w:t>
      </w:r>
      <w:r w:rsidR="00946BFE" w:rsidRPr="006E6D62">
        <w:rPr>
          <w:rFonts w:ascii="Arial" w:hAnsi="Arial" w:cs="Arial"/>
          <w:b/>
          <w:color w:val="FF0000"/>
          <w:sz w:val="28"/>
          <w:szCs w:val="28"/>
          <w:lang w:val="en-US"/>
        </w:rPr>
        <w:t>I</w:t>
      </w:r>
      <w:r w:rsidR="009E35F8" w:rsidRPr="006E6D62">
        <w:rPr>
          <w:rFonts w:ascii="Arial" w:hAnsi="Arial" w:cs="Arial"/>
          <w:b/>
          <w:color w:val="FF0000"/>
          <w:sz w:val="28"/>
          <w:szCs w:val="28"/>
          <w:lang w:val="en-US"/>
        </w:rPr>
        <w:t>I</w:t>
      </w:r>
      <w:r w:rsidRPr="006E6D62">
        <w:rPr>
          <w:rFonts w:ascii="Arial" w:hAnsi="Arial" w:cs="Arial"/>
          <w:b/>
          <w:color w:val="FF0000"/>
          <w:sz w:val="28"/>
          <w:szCs w:val="28"/>
        </w:rPr>
        <w:t xml:space="preserve"> КВАРТАЛ </w:t>
      </w:r>
      <w:r w:rsidRPr="006E6D62">
        <w:rPr>
          <w:rFonts w:ascii="Arial" w:hAnsi="Arial" w:cs="Arial"/>
          <w:color w:val="800080"/>
          <w:sz w:val="28"/>
          <w:szCs w:val="28"/>
        </w:rPr>
        <w:t>(</w:t>
      </w:r>
      <w:r w:rsidR="009E35F8" w:rsidRPr="006E6D62">
        <w:rPr>
          <w:rFonts w:ascii="Arial" w:hAnsi="Arial" w:cs="Arial"/>
          <w:color w:val="800080"/>
          <w:sz w:val="28"/>
          <w:szCs w:val="28"/>
        </w:rPr>
        <w:t>апрель</w:t>
      </w:r>
      <w:r w:rsidR="00946BFE" w:rsidRPr="006E6D62">
        <w:rPr>
          <w:rFonts w:ascii="Arial" w:hAnsi="Arial" w:cs="Arial"/>
          <w:color w:val="800080"/>
          <w:sz w:val="28"/>
          <w:szCs w:val="28"/>
        </w:rPr>
        <w:t xml:space="preserve"> </w:t>
      </w:r>
      <w:r w:rsidR="00C50BDA">
        <w:rPr>
          <w:rFonts w:ascii="Arial" w:hAnsi="Arial" w:cs="Arial"/>
          <w:color w:val="800080"/>
          <w:sz w:val="28"/>
          <w:szCs w:val="28"/>
        </w:rPr>
        <w:t>–</w:t>
      </w:r>
      <w:r w:rsidR="00946BFE" w:rsidRPr="006E6D62">
        <w:rPr>
          <w:rFonts w:ascii="Arial" w:hAnsi="Arial" w:cs="Arial"/>
          <w:color w:val="800080"/>
          <w:sz w:val="28"/>
          <w:szCs w:val="28"/>
        </w:rPr>
        <w:t xml:space="preserve"> </w:t>
      </w:r>
      <w:r w:rsidR="009E35F8" w:rsidRPr="006E6D62">
        <w:rPr>
          <w:rFonts w:ascii="Arial" w:hAnsi="Arial" w:cs="Arial"/>
          <w:color w:val="800080"/>
          <w:sz w:val="28"/>
          <w:szCs w:val="28"/>
        </w:rPr>
        <w:t>июнь</w:t>
      </w:r>
      <w:r w:rsidR="00946BFE" w:rsidRPr="006E6D62">
        <w:rPr>
          <w:rFonts w:ascii="Arial" w:hAnsi="Arial" w:cs="Arial"/>
          <w:color w:val="800080"/>
          <w:sz w:val="28"/>
          <w:szCs w:val="28"/>
        </w:rPr>
        <w:t xml:space="preserve"> 2020</w:t>
      </w:r>
      <w:r w:rsidRPr="006E6D62">
        <w:rPr>
          <w:rFonts w:ascii="Arial" w:hAnsi="Arial" w:cs="Arial"/>
          <w:color w:val="800080"/>
          <w:sz w:val="28"/>
          <w:szCs w:val="28"/>
        </w:rPr>
        <w:t xml:space="preserve"> г.)</w:t>
      </w:r>
    </w:p>
    <w:tbl>
      <w:tblPr>
        <w:tblW w:w="10627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522"/>
        <w:gridCol w:w="3969"/>
        <w:gridCol w:w="29"/>
        <w:gridCol w:w="3686"/>
      </w:tblGrid>
      <w:tr w:rsidR="00293EEB" w:rsidRPr="00DF7690" w:rsidTr="00937525">
        <w:trPr>
          <w:trHeight w:val="842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293EEB" w:rsidRPr="00DF7690" w:rsidRDefault="00293EEB" w:rsidP="00EE52B6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F7690">
              <w:rPr>
                <w:rFonts w:ascii="Arial" w:hAnsi="Arial" w:cs="Arial"/>
                <w:b/>
                <w:color w:val="FF6600"/>
                <w:sz w:val="20"/>
                <w:szCs w:val="20"/>
              </w:rPr>
              <w:t>Что изменилось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93EEB" w:rsidRPr="00DF7690" w:rsidRDefault="00293EEB" w:rsidP="00EE52B6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F7690">
              <w:rPr>
                <w:rFonts w:ascii="Arial" w:hAnsi="Arial" w:cs="Arial"/>
                <w:b/>
                <w:color w:val="FF6600"/>
                <w:sz w:val="20"/>
                <w:szCs w:val="20"/>
              </w:rPr>
              <w:t>Суть изменения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</w:tcPr>
          <w:p w:rsidR="00293EEB" w:rsidRPr="00DF7690" w:rsidRDefault="00293EEB" w:rsidP="00937525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F7690">
              <w:rPr>
                <w:rFonts w:ascii="Arial" w:hAnsi="Arial" w:cs="Arial"/>
                <w:b/>
                <w:color w:val="FF6600"/>
                <w:sz w:val="20"/>
                <w:szCs w:val="20"/>
              </w:rPr>
              <w:t>Отражение в материалах КонсультантПлюс</w:t>
            </w:r>
          </w:p>
        </w:tc>
      </w:tr>
      <w:tr w:rsidR="00293EEB" w:rsidRPr="00DF7690" w:rsidTr="00127A42">
        <w:tc>
          <w:tcPr>
            <w:tcW w:w="10627" w:type="dxa"/>
            <w:gridSpan w:val="5"/>
            <w:shd w:val="clear" w:color="auto" w:fill="ED7D31"/>
          </w:tcPr>
          <w:p w:rsidR="00293EEB" w:rsidRPr="00DF7690" w:rsidRDefault="004565A3" w:rsidP="00EE52B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F7690">
              <w:rPr>
                <w:rFonts w:ascii="Arial" w:hAnsi="Arial" w:cs="Arial"/>
                <w:b/>
                <w:color w:val="800080"/>
                <w:sz w:val="20"/>
                <w:szCs w:val="20"/>
              </w:rPr>
              <w:t>Коронавирус</w:t>
            </w:r>
            <w:r w:rsidR="00225797" w:rsidRPr="00DF7690">
              <w:rPr>
                <w:rFonts w:ascii="Arial" w:hAnsi="Arial" w:cs="Arial"/>
                <w:b/>
                <w:color w:val="800080"/>
                <w:sz w:val="20"/>
                <w:szCs w:val="20"/>
              </w:rPr>
              <w:t xml:space="preserve"> (COVID-19)</w:t>
            </w:r>
          </w:p>
        </w:tc>
      </w:tr>
      <w:tr w:rsidR="000314D6" w:rsidRPr="00DF7690" w:rsidTr="00474AA2">
        <w:trPr>
          <w:trHeight w:val="1685"/>
        </w:trPr>
        <w:tc>
          <w:tcPr>
            <w:tcW w:w="2943" w:type="dxa"/>
            <w:gridSpan w:val="2"/>
            <w:shd w:val="clear" w:color="auto" w:fill="auto"/>
          </w:tcPr>
          <w:p w:rsidR="000314D6" w:rsidRPr="00DF7690" w:rsidRDefault="000314D6" w:rsidP="00524331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  <w:highlight w:val="yellow"/>
              </w:rPr>
            </w:pPr>
            <w:r w:rsidRPr="00C01DDE">
              <w:rPr>
                <w:rFonts w:ascii="Arial" w:hAnsi="Arial" w:cs="Arial"/>
                <w:b/>
                <w:color w:val="7030A0"/>
                <w:sz w:val="20"/>
                <w:szCs w:val="20"/>
              </w:rPr>
              <w:t>Профилактика инфекции и соблюдение прав работников</w:t>
            </w:r>
          </w:p>
        </w:tc>
        <w:tc>
          <w:tcPr>
            <w:tcW w:w="3969" w:type="dxa"/>
            <w:shd w:val="clear" w:color="auto" w:fill="auto"/>
          </w:tcPr>
          <w:p w:rsidR="000314D6" w:rsidRDefault="000314D6" w:rsidP="00524331">
            <w:pPr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E438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 связи </w:t>
            </w:r>
            <w:r w:rsidRPr="006E6D6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с пандемией коронавируса (COVID-19) приняты дополнитель</w:t>
            </w:r>
            <w:r w:rsidR="00C3726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Pr="006E6D6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ные меры</w:t>
            </w:r>
            <w:r w:rsidRPr="003E438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в частности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</w:p>
          <w:p w:rsidR="000314D6" w:rsidRDefault="000314D6" w:rsidP="00C01DDE">
            <w:pPr>
              <w:pStyle w:val="a9"/>
              <w:numPr>
                <w:ilvl w:val="0"/>
                <w:numId w:val="4"/>
              </w:numPr>
              <w:spacing w:before="60" w:after="120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Роспотребнадзор дал рекоменда</w:t>
            </w:r>
            <w:r w:rsidR="00C3726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ции по организации работы пред</w:t>
            </w:r>
            <w:r w:rsidR="00C3726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приятий;</w:t>
            </w:r>
          </w:p>
          <w:p w:rsidR="000314D6" w:rsidRDefault="000314D6" w:rsidP="00C01DDE">
            <w:pPr>
              <w:pStyle w:val="a9"/>
              <w:numPr>
                <w:ilvl w:val="0"/>
                <w:numId w:val="4"/>
              </w:numPr>
              <w:spacing w:before="60" w:after="120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введено предоставление информа</w:t>
            </w:r>
            <w:r w:rsidR="00C3726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ции </w:t>
            </w:r>
            <w:r w:rsidRPr="00C237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об увольнениях в связи с ликви</w:t>
            </w:r>
            <w:r w:rsidR="00C3726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C237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дацией организаций либо сокраще</w:t>
            </w:r>
            <w:r w:rsidR="00C3726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C237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нием, а также </w:t>
            </w:r>
            <w:r w:rsidR="006E6D6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о </w:t>
            </w:r>
            <w:r w:rsidRPr="00C237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неполной занятости</w:t>
            </w:r>
            <w:r w:rsidR="009375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в электронном виде на портале «</w:t>
            </w:r>
            <w:r w:rsidRPr="00C237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Работа в России</w:t>
            </w:r>
            <w:r w:rsidR="009375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»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</w:p>
          <w:p w:rsidR="000314D6" w:rsidRDefault="000314D6" w:rsidP="00C01DDE">
            <w:pPr>
              <w:pStyle w:val="a9"/>
              <w:numPr>
                <w:ilvl w:val="0"/>
                <w:numId w:val="4"/>
              </w:numPr>
              <w:spacing w:before="60" w:after="120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введен временный порядок расчета пособий по временной нетрудоспо</w:t>
            </w:r>
            <w:r w:rsidR="00C3726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собности в 2020 г.;</w:t>
            </w:r>
          </w:p>
          <w:p w:rsidR="000314D6" w:rsidRDefault="000314D6" w:rsidP="00C01DDE">
            <w:pPr>
              <w:pStyle w:val="a9"/>
              <w:numPr>
                <w:ilvl w:val="0"/>
                <w:numId w:val="4"/>
              </w:numPr>
              <w:spacing w:before="60" w:after="120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для иностранных работников вв</w:t>
            </w:r>
            <w:r w:rsidR="00E266F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</w:t>
            </w:r>
            <w:r w:rsidR="00C3726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E266F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дено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обязательное подтверждение отсутствия коронавируса при полу</w:t>
            </w:r>
            <w:r w:rsidR="00C3726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чении патента;</w:t>
            </w:r>
          </w:p>
          <w:p w:rsidR="000314D6" w:rsidRDefault="000314D6" w:rsidP="00C01DDE">
            <w:pPr>
              <w:pStyle w:val="a9"/>
              <w:numPr>
                <w:ilvl w:val="0"/>
                <w:numId w:val="4"/>
              </w:numPr>
              <w:spacing w:before="60" w:after="120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продлен срок действия патентов, истекший с 15 марта по 15 июня 2020 г. включительно;</w:t>
            </w:r>
          </w:p>
          <w:p w:rsidR="00D21398" w:rsidRDefault="00D21398" w:rsidP="00D21398">
            <w:pPr>
              <w:pStyle w:val="a9"/>
              <w:numPr>
                <w:ilvl w:val="0"/>
                <w:numId w:val="4"/>
              </w:numPr>
              <w:spacing w:before="60" w:after="120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введены временные правила ра</w:t>
            </w:r>
            <w:r w:rsidR="00C3726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боты вахтовиков;</w:t>
            </w:r>
          </w:p>
          <w:p w:rsidR="007D39FC" w:rsidRPr="007D39FC" w:rsidRDefault="007D39FC" w:rsidP="007D39FC">
            <w:pPr>
              <w:pStyle w:val="a9"/>
              <w:numPr>
                <w:ilvl w:val="0"/>
                <w:numId w:val="4"/>
              </w:numPr>
              <w:spacing w:before="60" w:after="120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утверждены </w:t>
            </w:r>
            <w:r w:rsidRPr="004E458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Рекомендации Россий</w:t>
            </w:r>
            <w:r w:rsidR="00C3726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4E458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ской трехсторонней комиссии по ре</w:t>
            </w:r>
            <w:r w:rsidR="00C3726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4E458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гулированию отношений в условиях предотвращения распространения коронавирусной инфекции в Р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Ф</w:t>
            </w:r>
            <w:r w:rsidR="00C50BD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  <w:p w:rsidR="00304D9A" w:rsidRPr="00524331" w:rsidRDefault="00304D9A" w:rsidP="00B41D40">
            <w:pPr>
              <w:spacing w:before="120" w:after="2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Многие</w:t>
            </w:r>
            <w:r w:rsidR="00132A6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ограничения и запреты посте</w:t>
            </w:r>
            <w:r w:rsidR="00C3726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132A6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пенно снимаются</w:t>
            </w:r>
            <w:r w:rsidR="00C50BD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</w:t>
            </w:r>
            <w:r w:rsidR="001A362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в частности</w:t>
            </w:r>
            <w:r w:rsidR="002976E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</w:t>
            </w:r>
            <w:r w:rsidR="001A362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2976EB" w:rsidRPr="002976E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возоб</w:t>
            </w:r>
            <w:r w:rsidR="00C3726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2976EB" w:rsidRPr="002976E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новлена работа большинства предприя</w:t>
            </w:r>
            <w:r w:rsidR="00C3726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2976EB" w:rsidRPr="002976E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тий и организаций</w:t>
            </w:r>
          </w:p>
        </w:tc>
        <w:tc>
          <w:tcPr>
            <w:tcW w:w="3715" w:type="dxa"/>
            <w:gridSpan w:val="2"/>
            <w:shd w:val="clear" w:color="auto" w:fill="auto"/>
          </w:tcPr>
          <w:p w:rsidR="000314D6" w:rsidRPr="00C66BB9" w:rsidRDefault="000314D6" w:rsidP="003E4389">
            <w:pPr>
              <w:autoSpaceDE w:val="0"/>
              <w:autoSpaceDN w:val="0"/>
              <w:adjustRightInd w:val="0"/>
              <w:spacing w:before="12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r w:rsidRPr="003E438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Сводная информация о мерах по ко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3E438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ронавирусу ежедневно пополняется в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hyperlink r:id="rId8" w:tooltip="Ссылка на КонсультантПлюс" w:history="1">
              <w:r w:rsidR="003313CE" w:rsidRPr="003313C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Обзоре: «Перечень мер в связи с коронавирусом (COVID-19)»</w:t>
              </w:r>
            </w:hyperlink>
            <w:r w:rsidR="003313CE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.</w:t>
            </w:r>
          </w:p>
          <w:p w:rsidR="000314D6" w:rsidRPr="00C01DDE" w:rsidRDefault="000314D6" w:rsidP="00C01DDE">
            <w:pPr>
              <w:spacing w:before="120"/>
              <w:jc w:val="both"/>
              <w:rPr>
                <w:rStyle w:val="a3"/>
                <w:rFonts w:ascii="Arial" w:hAnsi="Arial" w:cs="Arial"/>
                <w:iCs/>
                <w:color w:val="000000"/>
                <w:u w:val="none"/>
              </w:rPr>
            </w:pPr>
            <w:r w:rsidRPr="00C01DDE">
              <w:rPr>
                <w:rStyle w:val="a3"/>
                <w:rFonts w:ascii="Arial" w:hAnsi="Arial" w:cs="Arial"/>
                <w:iCs/>
                <w:color w:val="000000"/>
                <w:sz w:val="20"/>
                <w:szCs w:val="20"/>
                <w:u w:val="none"/>
              </w:rPr>
              <w:t xml:space="preserve">О дополнительных </w:t>
            </w:r>
            <w:r w:rsidR="002976EB">
              <w:rPr>
                <w:rStyle w:val="a3"/>
                <w:rFonts w:ascii="Arial" w:hAnsi="Arial" w:cs="Arial"/>
                <w:iCs/>
                <w:color w:val="000000"/>
                <w:sz w:val="20"/>
                <w:szCs w:val="20"/>
                <w:u w:val="none"/>
              </w:rPr>
              <w:t>мерах</w:t>
            </w:r>
            <w:r w:rsidRPr="00C01DDE">
              <w:rPr>
                <w:rStyle w:val="a3"/>
                <w:rFonts w:ascii="Arial" w:hAnsi="Arial" w:cs="Arial"/>
                <w:iCs/>
                <w:color w:val="000000"/>
                <w:sz w:val="20"/>
                <w:szCs w:val="20"/>
                <w:u w:val="none"/>
              </w:rPr>
              <w:t xml:space="preserve"> читайте:</w:t>
            </w:r>
          </w:p>
          <w:p w:rsidR="000314D6" w:rsidRPr="005943F5" w:rsidRDefault="000314D6" w:rsidP="00937525">
            <w:pPr>
              <w:numPr>
                <w:ilvl w:val="0"/>
                <w:numId w:val="17"/>
              </w:numPr>
              <w:suppressAutoHyphens/>
              <w:spacing w:before="12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r w:rsidRPr="005943F5">
              <w:rPr>
                <w:rStyle w:val="a3"/>
                <w:rFonts w:ascii="Arial" w:hAnsi="Arial" w:cs="Arial"/>
                <w:iCs/>
                <w:color w:val="000000"/>
                <w:sz w:val="20"/>
                <w:szCs w:val="20"/>
                <w:u w:val="none"/>
              </w:rPr>
              <w:t>в</w:t>
            </w:r>
            <w:r w:rsidRPr="005943F5">
              <w:rPr>
                <w:rFonts w:ascii="Arial" w:hAnsi="Arial" w:cs="Arial"/>
                <w:b/>
                <w:color w:val="800080"/>
                <w:sz w:val="22"/>
                <w:szCs w:val="22"/>
              </w:rPr>
              <w:t xml:space="preserve"> </w:t>
            </w:r>
            <w:hyperlink r:id="rId9" w:tooltip="Ссылка на КонсультантПлюс" w:history="1">
              <w:r w:rsidRPr="005943F5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Путеводителе по кадровым вопросам. Обязанности работодателя при эпидемиях</w:t>
              </w:r>
            </w:hyperlink>
            <w:r w:rsidRPr="005943F5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>;</w:t>
            </w:r>
          </w:p>
          <w:p w:rsidR="000314D6" w:rsidRPr="005943F5" w:rsidRDefault="007F3C5E" w:rsidP="00937525">
            <w:pPr>
              <w:numPr>
                <w:ilvl w:val="0"/>
                <w:numId w:val="17"/>
              </w:numPr>
              <w:suppressAutoHyphens/>
              <w:spacing w:before="12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10" w:tooltip="Ссылка на КонсультантПлюс" w:history="1">
              <w:r w:rsidR="000314D6" w:rsidRPr="005943F5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Путеводителе по кадровым вопросам. Вахтовый метод работы</w:t>
              </w:r>
            </w:hyperlink>
            <w:r w:rsidR="000314D6" w:rsidRPr="005943F5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>;</w:t>
            </w:r>
          </w:p>
          <w:p w:rsidR="000314D6" w:rsidRPr="003E4389" w:rsidRDefault="007F3C5E" w:rsidP="00937525">
            <w:pPr>
              <w:numPr>
                <w:ilvl w:val="0"/>
                <w:numId w:val="17"/>
              </w:numPr>
              <w:suppressAutoHyphens/>
              <w:spacing w:before="120"/>
              <w:jc w:val="both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hyperlink r:id="rId11" w:tooltip="Ссылка на КонсультантПлюс" w:history="1">
              <w:r w:rsidR="000314D6" w:rsidRPr="005943F5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Путеводител</w:t>
              </w:r>
              <w:r w:rsidR="000314D6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</w:t>
              </w:r>
              <w:r w:rsidR="000314D6" w:rsidRPr="005943F5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по кадровым вопросам. Иностранные работники</w:t>
              </w:r>
            </w:hyperlink>
          </w:p>
        </w:tc>
      </w:tr>
      <w:tr w:rsidR="00293EEB" w:rsidRPr="00DF7690" w:rsidTr="00127A42">
        <w:tc>
          <w:tcPr>
            <w:tcW w:w="10627" w:type="dxa"/>
            <w:gridSpan w:val="5"/>
            <w:shd w:val="clear" w:color="auto" w:fill="ED7D31"/>
          </w:tcPr>
          <w:p w:rsidR="00293EEB" w:rsidRPr="00DF7690" w:rsidRDefault="00C36828" w:rsidP="00EE52B6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color w:val="800080"/>
                <w:sz w:val="20"/>
                <w:szCs w:val="20"/>
              </w:rPr>
              <w:t>Электронная трудовая книжка</w:t>
            </w:r>
          </w:p>
        </w:tc>
      </w:tr>
      <w:tr w:rsidR="0095633B" w:rsidRPr="00DF7690" w:rsidTr="0095633B">
        <w:trPr>
          <w:trHeight w:val="1655"/>
        </w:trPr>
        <w:tc>
          <w:tcPr>
            <w:tcW w:w="421" w:type="dxa"/>
            <w:shd w:val="clear" w:color="auto" w:fill="auto"/>
          </w:tcPr>
          <w:p w:rsidR="0095633B" w:rsidRPr="003E4389" w:rsidRDefault="0095633B" w:rsidP="00B41D4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91DFF">
              <w:rPr>
                <w:rFonts w:ascii="Arial" w:hAnsi="Arial" w:cs="Arial"/>
                <w:b/>
                <w:color w:val="7030A0"/>
                <w:sz w:val="20"/>
                <w:szCs w:val="20"/>
              </w:rPr>
              <w:t>1.</w:t>
            </w:r>
          </w:p>
        </w:tc>
        <w:tc>
          <w:tcPr>
            <w:tcW w:w="2522" w:type="dxa"/>
            <w:shd w:val="clear" w:color="auto" w:fill="auto"/>
          </w:tcPr>
          <w:p w:rsidR="0095633B" w:rsidRPr="003E4389" w:rsidRDefault="0095633B" w:rsidP="0095633B">
            <w:p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Ответственность за просрочку и ошибки при представлении СЗВ-ТД</w:t>
            </w:r>
          </w:p>
          <w:p w:rsidR="0095633B" w:rsidRPr="0071507C" w:rsidRDefault="0095633B" w:rsidP="00715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95633B" w:rsidRPr="00DF7690" w:rsidRDefault="0095633B" w:rsidP="00D976E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Вводится </w:t>
            </w:r>
            <w:r w:rsidRPr="006E6D62">
              <w:rPr>
                <w:rFonts w:ascii="Arial" w:hAnsi="Arial" w:cs="Arial"/>
                <w:b/>
                <w:color w:val="7030A0"/>
                <w:sz w:val="20"/>
                <w:szCs w:val="20"/>
              </w:rPr>
              <w:t>с 2021 г.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самостоятельная </w:t>
            </w:r>
            <w:r w:rsidRPr="006E6D6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от</w:t>
            </w:r>
            <w:r w:rsidR="00C3726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Pr="006E6D6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ветственность должностных лиц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за просрочку предоставления, а также предоставление неполных, недостовер</w:t>
            </w:r>
            <w:r w:rsidR="00C3726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ных сведений о трудовой деятельности работников в ПФР</w:t>
            </w:r>
          </w:p>
        </w:tc>
        <w:tc>
          <w:tcPr>
            <w:tcW w:w="3715" w:type="dxa"/>
            <w:gridSpan w:val="2"/>
            <w:shd w:val="clear" w:color="auto" w:fill="auto"/>
          </w:tcPr>
          <w:p w:rsidR="00215E51" w:rsidRDefault="00D53522" w:rsidP="00AB4574">
            <w:pPr>
              <w:autoSpaceDE w:val="0"/>
              <w:autoSpaceDN w:val="0"/>
              <w:adjustRightInd w:val="0"/>
              <w:spacing w:before="12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Подробнее </w:t>
            </w:r>
            <w:r w:rsidR="0095633B">
              <w:rPr>
                <w:rFonts w:ascii="Arial" w:hAnsi="Arial" w:cs="Arial"/>
                <w:sz w:val="20"/>
                <w:szCs w:val="20"/>
              </w:rPr>
              <w:t xml:space="preserve">в </w:t>
            </w:r>
            <w:hyperlink r:id="rId12" w:tooltip="Ссылка на КонсультантПлюс" w:history="1">
              <w:r w:rsidR="0095633B" w:rsidRPr="00AB457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Обзоре: «Элек</w:t>
              </w:r>
              <w:r w:rsidR="00C3726E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95633B" w:rsidRPr="00AB457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тронные трудовые книжки: инструк</w:t>
              </w:r>
              <w:r w:rsidR="00C3726E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95633B" w:rsidRPr="00AB457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ция по применению»</w:t>
              </w:r>
            </w:hyperlink>
            <w:r w:rsidR="00215E51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>.</w:t>
            </w:r>
          </w:p>
          <w:p w:rsidR="0095633B" w:rsidRPr="00DF7690" w:rsidRDefault="009572C0" w:rsidP="00B41D40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Изменения учтены в </w:t>
            </w:r>
            <w:hyperlink r:id="rId13" w:tooltip="Ссылка на КонсультантПлюс" w:history="1">
              <w:r w:rsidRPr="009572C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Путеводителе по кадровым вопросам. Сведения о трудовой деятельности (электронная трудовая книжка)</w:t>
              </w:r>
            </w:hyperlink>
          </w:p>
        </w:tc>
      </w:tr>
      <w:tr w:rsidR="0095633B" w:rsidRPr="00DF7690" w:rsidTr="009A2D89">
        <w:trPr>
          <w:trHeight w:val="970"/>
        </w:trPr>
        <w:tc>
          <w:tcPr>
            <w:tcW w:w="421" w:type="dxa"/>
            <w:shd w:val="clear" w:color="auto" w:fill="auto"/>
          </w:tcPr>
          <w:p w:rsidR="0095633B" w:rsidRPr="00DF7690" w:rsidRDefault="0095633B" w:rsidP="0095633B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lastRenderedPageBreak/>
              <w:t>2.</w:t>
            </w:r>
          </w:p>
        </w:tc>
        <w:tc>
          <w:tcPr>
            <w:tcW w:w="2522" w:type="dxa"/>
            <w:shd w:val="clear" w:color="auto" w:fill="auto"/>
          </w:tcPr>
          <w:p w:rsidR="0095633B" w:rsidRDefault="0095633B" w:rsidP="0095633B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Срок подачи СЗВ-ТД</w:t>
            </w:r>
          </w:p>
        </w:tc>
        <w:tc>
          <w:tcPr>
            <w:tcW w:w="3969" w:type="dxa"/>
            <w:shd w:val="clear" w:color="auto" w:fill="auto"/>
          </w:tcPr>
          <w:p w:rsidR="0095633B" w:rsidRPr="006E6D62" w:rsidRDefault="0095633B" w:rsidP="0095633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E6D6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Сокращен срок подачи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в ПФР сведе</w:t>
            </w:r>
            <w:r w:rsidR="00C3726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ний по форме </w:t>
            </w:r>
            <w:r w:rsidRPr="006E6D6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СЗВ-ТД</w:t>
            </w:r>
            <w:r w:rsidRPr="0095633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при приеме и увольнении</w:t>
            </w:r>
            <w:r w:rsidR="0045427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работников</w:t>
            </w:r>
            <w:r w:rsidR="00C30BF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в 2020 г.</w:t>
            </w:r>
          </w:p>
        </w:tc>
        <w:tc>
          <w:tcPr>
            <w:tcW w:w="3715" w:type="dxa"/>
            <w:gridSpan w:val="2"/>
            <w:shd w:val="clear" w:color="auto" w:fill="auto"/>
          </w:tcPr>
          <w:p w:rsidR="0095633B" w:rsidRDefault="00D53522" w:rsidP="009A2D89">
            <w:pPr>
              <w:autoSpaceDE w:val="0"/>
              <w:autoSpaceDN w:val="0"/>
              <w:adjustRightInd w:val="0"/>
              <w:spacing w:before="12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Подробнее </w:t>
            </w:r>
            <w:r w:rsidR="0095633B">
              <w:rPr>
                <w:rFonts w:ascii="Arial" w:hAnsi="Arial" w:cs="Arial"/>
                <w:sz w:val="20"/>
                <w:szCs w:val="20"/>
              </w:rPr>
              <w:t xml:space="preserve">в </w:t>
            </w:r>
            <w:hyperlink r:id="rId14" w:tooltip="Ссылка на КонсультантПлюс" w:history="1">
              <w:r w:rsidR="0095633B" w:rsidRPr="0095633B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Обзоре: «Как заполнять документы, связанные с электронными трудовыми книж</w:t>
              </w:r>
              <w:r w:rsidR="00C3726E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95633B" w:rsidRPr="0095633B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ками»</w:t>
              </w:r>
            </w:hyperlink>
            <w:r w:rsidR="002C0BF9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>.</w:t>
            </w:r>
          </w:p>
          <w:p w:rsidR="002C0BF9" w:rsidRPr="006E6D62" w:rsidRDefault="002C0BF9" w:rsidP="00B41D40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Изменения учтены в </w:t>
            </w:r>
            <w:hyperlink r:id="rId15" w:tooltip="Ссылка на КонсультантПлюс" w:history="1">
              <w:r w:rsidRPr="002C0BF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Путеводител</w:t>
              </w:r>
              <w:r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</w:t>
              </w:r>
              <w:r w:rsidRPr="002C0BF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по кадровым вопросам. Сведения о трудовой деятельности (электронная трудовая книжка)</w:t>
              </w:r>
            </w:hyperlink>
          </w:p>
        </w:tc>
      </w:tr>
      <w:tr w:rsidR="00AD5F26" w:rsidRPr="00DF7690" w:rsidTr="009A2D89">
        <w:trPr>
          <w:trHeight w:val="970"/>
        </w:trPr>
        <w:tc>
          <w:tcPr>
            <w:tcW w:w="421" w:type="dxa"/>
            <w:shd w:val="clear" w:color="auto" w:fill="auto"/>
          </w:tcPr>
          <w:p w:rsidR="00AD5F26" w:rsidRDefault="00AD5F26" w:rsidP="0095633B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3.</w:t>
            </w:r>
          </w:p>
        </w:tc>
        <w:tc>
          <w:tcPr>
            <w:tcW w:w="2522" w:type="dxa"/>
            <w:shd w:val="clear" w:color="auto" w:fill="auto"/>
          </w:tcPr>
          <w:p w:rsidR="00AD5F26" w:rsidRDefault="00AD5F26" w:rsidP="00937525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Срок уведомления работников</w:t>
            </w:r>
          </w:p>
        </w:tc>
        <w:tc>
          <w:tcPr>
            <w:tcW w:w="3969" w:type="dxa"/>
            <w:shd w:val="clear" w:color="auto" w:fill="auto"/>
          </w:tcPr>
          <w:p w:rsidR="00C30BF7" w:rsidRPr="00C30BF7" w:rsidRDefault="00C30BF7" w:rsidP="006E6D6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E6D6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Продлен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6E6D62">
              <w:rPr>
                <w:rFonts w:ascii="Arial" w:hAnsi="Arial" w:cs="Arial"/>
                <w:b/>
                <w:color w:val="7030A0"/>
                <w:sz w:val="20"/>
                <w:szCs w:val="20"/>
              </w:rPr>
              <w:t>до 31 октября 2020 г.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включи</w:t>
            </w:r>
            <w:r w:rsidR="00C3726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тельно </w:t>
            </w:r>
            <w:r w:rsidRPr="006E6D6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срок уведомления работников о введении ЭТК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праве выбора между трудовой книжкой и ЭТК</w:t>
            </w:r>
          </w:p>
        </w:tc>
        <w:tc>
          <w:tcPr>
            <w:tcW w:w="3715" w:type="dxa"/>
            <w:gridSpan w:val="2"/>
            <w:shd w:val="clear" w:color="auto" w:fill="auto"/>
          </w:tcPr>
          <w:p w:rsidR="00C30BF7" w:rsidRDefault="00C30BF7" w:rsidP="009A2D8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Изменения учтены:</w:t>
            </w:r>
          </w:p>
          <w:p w:rsidR="00AD5F26" w:rsidRPr="00C30BF7" w:rsidRDefault="00C30BF7" w:rsidP="00B41D40">
            <w:pPr>
              <w:numPr>
                <w:ilvl w:val="0"/>
                <w:numId w:val="17"/>
              </w:numPr>
              <w:suppressAutoHyphens/>
              <w:spacing w:before="120"/>
              <w:jc w:val="both"/>
              <w:rPr>
                <w:rStyle w:val="a3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</w:t>
            </w:r>
            <w:hyperlink r:id="rId16" w:tooltip="Ссылка на КонсультантПлюс" w:history="1">
              <w:r w:rsidRPr="00C30BF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Путеводителе по кадровым вопросам. Трудовая книжка</w:t>
              </w:r>
            </w:hyperlink>
            <w:r w:rsidRPr="00C30BF7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>;</w:t>
            </w:r>
          </w:p>
          <w:p w:rsidR="00C30BF7" w:rsidRDefault="007F3C5E" w:rsidP="00B41D40">
            <w:pPr>
              <w:numPr>
                <w:ilvl w:val="0"/>
                <w:numId w:val="17"/>
              </w:numPr>
              <w:suppressAutoHyphens/>
              <w:spacing w:before="120" w:after="240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7" w:tooltip="Ссылка на КонсультантПлюс" w:history="1">
              <w:r w:rsidR="00C30BF7" w:rsidRPr="00C30BF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Путеводителе по кадровым вопросам. Сведения о трудовой деятельности (электронная трудовая книжка)</w:t>
              </w:r>
            </w:hyperlink>
          </w:p>
        </w:tc>
      </w:tr>
      <w:tr w:rsidR="0095633B" w:rsidRPr="00DF7690" w:rsidTr="00127A42">
        <w:tc>
          <w:tcPr>
            <w:tcW w:w="10627" w:type="dxa"/>
            <w:gridSpan w:val="5"/>
            <w:shd w:val="clear" w:color="auto" w:fill="ED7D31"/>
          </w:tcPr>
          <w:p w:rsidR="0095633B" w:rsidRPr="00DF7690" w:rsidRDefault="0095633B" w:rsidP="0095633B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color w:val="800080"/>
                <w:sz w:val="20"/>
                <w:szCs w:val="20"/>
              </w:rPr>
              <w:t>Воинский учет</w:t>
            </w:r>
          </w:p>
        </w:tc>
      </w:tr>
      <w:tr w:rsidR="0095633B" w:rsidRPr="00DF7690" w:rsidTr="00127A42">
        <w:tc>
          <w:tcPr>
            <w:tcW w:w="2943" w:type="dxa"/>
            <w:gridSpan w:val="2"/>
            <w:shd w:val="clear" w:color="auto" w:fill="auto"/>
          </w:tcPr>
          <w:p w:rsidR="0095633B" w:rsidRPr="00DF7690" w:rsidRDefault="0095633B" w:rsidP="0095633B">
            <w:p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 w:rsidRPr="002F1972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Ответственность </w:t>
            </w:r>
            <w:r w:rsidR="00B41D40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                       </w:t>
            </w:r>
            <w:r w:rsidRPr="002F1972">
              <w:rPr>
                <w:rFonts w:ascii="Arial" w:hAnsi="Arial" w:cs="Arial"/>
                <w:b/>
                <w:color w:val="7030A0"/>
                <w:sz w:val="20"/>
                <w:szCs w:val="20"/>
              </w:rPr>
              <w:t>за нарушение учета</w:t>
            </w:r>
            <w:r w:rsidRPr="00291F86">
              <w:rPr>
                <w:rFonts w:ascii="Arial" w:hAnsi="Arial" w:cs="Arial"/>
                <w:b/>
                <w:color w:val="800080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95633B" w:rsidRDefault="0095633B" w:rsidP="0095633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6D62">
              <w:rPr>
                <w:rFonts w:ascii="Arial" w:hAnsi="Arial" w:cs="Arial"/>
                <w:b/>
                <w:sz w:val="20"/>
                <w:szCs w:val="20"/>
              </w:rPr>
              <w:t>Выросли штрафы</w:t>
            </w:r>
            <w:r>
              <w:rPr>
                <w:rFonts w:ascii="Arial" w:hAnsi="Arial" w:cs="Arial"/>
                <w:sz w:val="20"/>
                <w:szCs w:val="20"/>
              </w:rPr>
              <w:t xml:space="preserve"> за нарушение воин</w:t>
            </w:r>
            <w:r w:rsidR="00C3726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ского учета.</w:t>
            </w:r>
          </w:p>
          <w:p w:rsidR="0095633B" w:rsidRPr="00DF7690" w:rsidRDefault="0095633B" w:rsidP="00B41D40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давности привлечения к ответ</w:t>
            </w:r>
            <w:r w:rsidR="00C3726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ственности увеличен до 3 лет</w:t>
            </w:r>
          </w:p>
        </w:tc>
        <w:tc>
          <w:tcPr>
            <w:tcW w:w="3715" w:type="dxa"/>
            <w:gridSpan w:val="2"/>
            <w:shd w:val="clear" w:color="auto" w:fill="auto"/>
          </w:tcPr>
          <w:p w:rsidR="0095633B" w:rsidRPr="00DF7690" w:rsidRDefault="0095633B" w:rsidP="006E6D6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91F86">
              <w:rPr>
                <w:rFonts w:ascii="Arial" w:hAnsi="Arial" w:cs="Arial"/>
                <w:sz w:val="20"/>
                <w:szCs w:val="20"/>
              </w:rPr>
              <w:t xml:space="preserve">Больше информации – в </w:t>
            </w:r>
            <w:hyperlink r:id="rId18" w:tooltip="Ссылка на КонсультантПлюс" w:history="1">
              <w:r w:rsidRPr="003820EB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Путеводи</w:t>
              </w:r>
              <w:r w:rsidR="00C3726E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3820EB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теле по кадровым вопросам. Воин</w:t>
              </w:r>
              <w:r w:rsidR="00C3726E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3820EB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ский учет в организации</w:t>
              </w:r>
            </w:hyperlink>
          </w:p>
        </w:tc>
      </w:tr>
      <w:tr w:rsidR="0095633B" w:rsidRPr="00DF7690" w:rsidTr="00127A42">
        <w:tc>
          <w:tcPr>
            <w:tcW w:w="10627" w:type="dxa"/>
            <w:gridSpan w:val="5"/>
            <w:shd w:val="clear" w:color="auto" w:fill="ED7D31"/>
          </w:tcPr>
          <w:p w:rsidR="0095633B" w:rsidRPr="00DF7690" w:rsidRDefault="0095633B" w:rsidP="0095633B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0080"/>
                <w:sz w:val="20"/>
                <w:szCs w:val="20"/>
              </w:rPr>
              <w:t>Иностранные работники</w:t>
            </w:r>
          </w:p>
        </w:tc>
      </w:tr>
      <w:tr w:rsidR="0095633B" w:rsidRPr="00DF7690" w:rsidTr="00C6455A">
        <w:trPr>
          <w:trHeight w:val="988"/>
        </w:trPr>
        <w:tc>
          <w:tcPr>
            <w:tcW w:w="2943" w:type="dxa"/>
            <w:gridSpan w:val="2"/>
            <w:shd w:val="clear" w:color="auto" w:fill="auto"/>
          </w:tcPr>
          <w:p w:rsidR="0095633B" w:rsidRPr="00DF7690" w:rsidRDefault="0095633B" w:rsidP="0095633B">
            <w:pPr>
              <w:spacing w:before="120" w:after="240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Уведомление о прибытии</w:t>
            </w:r>
            <w:r w:rsidRPr="009F771B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95633B" w:rsidRPr="00B853C1" w:rsidRDefault="0095633B" w:rsidP="0095633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46D8">
              <w:rPr>
                <w:rFonts w:ascii="Arial" w:hAnsi="Arial" w:cs="Arial"/>
                <w:sz w:val="20"/>
                <w:szCs w:val="20"/>
              </w:rPr>
              <w:t xml:space="preserve">Утверждена </w:t>
            </w:r>
            <w:r w:rsidRPr="00B41D40">
              <w:rPr>
                <w:rFonts w:ascii="Arial" w:hAnsi="Arial" w:cs="Arial"/>
                <w:b/>
                <w:sz w:val="20"/>
                <w:szCs w:val="20"/>
              </w:rPr>
              <w:t>новая форма уведомле</w:t>
            </w:r>
            <w:r w:rsidR="00C3726E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B41D40">
              <w:rPr>
                <w:rFonts w:ascii="Arial" w:hAnsi="Arial" w:cs="Arial"/>
                <w:b/>
                <w:sz w:val="20"/>
                <w:szCs w:val="20"/>
              </w:rPr>
              <w:t>ния о прибытии иностранца</w:t>
            </w:r>
            <w:r w:rsidRPr="00F046D8">
              <w:rPr>
                <w:rFonts w:ascii="Arial" w:hAnsi="Arial" w:cs="Arial"/>
                <w:sz w:val="20"/>
                <w:szCs w:val="20"/>
              </w:rPr>
              <w:t xml:space="preserve"> в место пребывания</w:t>
            </w:r>
          </w:p>
        </w:tc>
        <w:tc>
          <w:tcPr>
            <w:tcW w:w="3686" w:type="dxa"/>
            <w:shd w:val="clear" w:color="auto" w:fill="auto"/>
          </w:tcPr>
          <w:p w:rsidR="0095633B" w:rsidRDefault="0095633B" w:rsidP="0095633B">
            <w:pPr>
              <w:autoSpaceDE w:val="0"/>
              <w:autoSpaceDN w:val="0"/>
              <w:adjustRightInd w:val="0"/>
              <w:spacing w:before="12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r w:rsidRPr="009F771B">
              <w:rPr>
                <w:rFonts w:ascii="Arial" w:hAnsi="Arial" w:cs="Arial"/>
                <w:sz w:val="20"/>
                <w:szCs w:val="20"/>
              </w:rPr>
              <w:t>Изменения учтены</w:t>
            </w:r>
            <w:r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Pr="00F046D8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9" w:tooltip="Ссылка на КонсультантПлюс" w:history="1">
              <w:r w:rsidRPr="00F046D8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Путеводителе по кадровым вопросам. Иностран</w:t>
              </w:r>
              <w:r w:rsidR="00C3726E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F046D8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ные работники</w:t>
              </w:r>
            </w:hyperlink>
          </w:p>
          <w:p w:rsidR="00E76B9E" w:rsidRPr="00DF7690" w:rsidRDefault="00E76B9E" w:rsidP="00B41D40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hAnsi="Arial" w:cs="Arial"/>
                <w:iCs/>
                <w:color w:val="0000FF"/>
                <w:sz w:val="20"/>
                <w:szCs w:val="20"/>
                <w:highlight w:val="yellow"/>
                <w:u w:val="single"/>
              </w:rPr>
            </w:pPr>
            <w:r w:rsidRPr="00E76B9E">
              <w:rPr>
                <w:rFonts w:ascii="Arial" w:hAnsi="Arial" w:cs="Arial"/>
                <w:sz w:val="20"/>
                <w:szCs w:val="20"/>
              </w:rPr>
              <w:t>Для заполнения уведомления пред</w:t>
            </w:r>
            <w:r w:rsidR="00C3726E">
              <w:rPr>
                <w:rFonts w:ascii="Arial" w:hAnsi="Arial" w:cs="Arial"/>
                <w:sz w:val="20"/>
                <w:szCs w:val="20"/>
              </w:rPr>
              <w:softHyphen/>
            </w:r>
            <w:r w:rsidRPr="00E76B9E">
              <w:rPr>
                <w:rFonts w:ascii="Arial" w:hAnsi="Arial" w:cs="Arial"/>
                <w:sz w:val="20"/>
                <w:szCs w:val="20"/>
              </w:rPr>
              <w:t xml:space="preserve">лагаем воспользоваться </w:t>
            </w:r>
            <w:hyperlink r:id="rId20" w:tooltip="Ссылка на КонсультантПлюс" w:history="1">
              <w:r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Образцом</w:t>
              </w:r>
              <w:r w:rsidRPr="00E76B9E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: Уведомление о прибытии иностран</w:t>
              </w:r>
              <w:r w:rsidR="00C3726E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E76B9E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ного гражданина в место пребывания (образец заполнения)</w:t>
              </w:r>
            </w:hyperlink>
            <w:r w:rsidRPr="00E76B9E">
              <w:rPr>
                <w:rStyle w:val="a3"/>
                <w:u w:val="none"/>
              </w:rPr>
              <w:t xml:space="preserve"> </w:t>
            </w:r>
          </w:p>
        </w:tc>
      </w:tr>
    </w:tbl>
    <w:p w:rsidR="00701FBE" w:rsidRPr="00DF7690" w:rsidRDefault="00701FBE">
      <w:pPr>
        <w:rPr>
          <w:rFonts w:ascii="Arial" w:hAnsi="Arial" w:cs="Arial"/>
          <w:sz w:val="20"/>
          <w:szCs w:val="20"/>
        </w:rPr>
      </w:pPr>
    </w:p>
    <w:sectPr w:rsidR="00701FBE" w:rsidRPr="00DF7690" w:rsidSect="00D412D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719" w:right="720" w:bottom="89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C5E" w:rsidRDefault="007F3C5E" w:rsidP="00293EEB">
      <w:r>
        <w:separator/>
      </w:r>
    </w:p>
  </w:endnote>
  <w:endnote w:type="continuationSeparator" w:id="0">
    <w:p w:rsidR="007F3C5E" w:rsidRDefault="007F3C5E" w:rsidP="00293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83D" w:rsidRDefault="00F33814" w:rsidP="00D412D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9283D" w:rsidRDefault="007F3C5E" w:rsidP="0029283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83D" w:rsidRPr="00D412D6" w:rsidRDefault="00F33814" w:rsidP="00D412D6">
    <w:pPr>
      <w:pStyle w:val="a4"/>
      <w:framePr w:wrap="around" w:vAnchor="text" w:hAnchor="margin" w:xAlign="right" w:y="1"/>
      <w:jc w:val="center"/>
      <w:rPr>
        <w:rStyle w:val="a6"/>
        <w:rFonts w:ascii="Arial" w:hAnsi="Arial" w:cs="Arial"/>
        <w:color w:val="808080"/>
        <w:sz w:val="20"/>
        <w:szCs w:val="20"/>
      </w:rPr>
    </w:pP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begin"/>
    </w:r>
    <w:r w:rsidRPr="00D412D6">
      <w:rPr>
        <w:rStyle w:val="a6"/>
        <w:rFonts w:ascii="Arial" w:hAnsi="Arial" w:cs="Arial"/>
        <w:color w:val="808080"/>
        <w:sz w:val="20"/>
        <w:szCs w:val="20"/>
      </w:rPr>
      <w:instrText xml:space="preserve">PAGE  </w:instrTex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separate"/>
    </w:r>
    <w:r w:rsidR="003104A9">
      <w:rPr>
        <w:rStyle w:val="a6"/>
        <w:rFonts w:ascii="Arial" w:hAnsi="Arial" w:cs="Arial"/>
        <w:noProof/>
        <w:color w:val="808080"/>
        <w:sz w:val="20"/>
        <w:szCs w:val="20"/>
      </w:rPr>
      <w:t>2</w: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end"/>
    </w:r>
  </w:p>
  <w:p w:rsidR="0029283D" w:rsidRPr="0038387E" w:rsidRDefault="00F33814" w:rsidP="0029283D">
    <w:pPr>
      <w:pStyle w:val="a4"/>
      <w:ind w:right="360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 xml:space="preserve">Учебный материал. Данные на </w:t>
    </w:r>
    <w:r w:rsidR="006E6D62">
      <w:rPr>
        <w:i/>
        <w:color w:val="808080"/>
        <w:sz w:val="18"/>
        <w:szCs w:val="18"/>
      </w:rPr>
      <w:t>13</w:t>
    </w:r>
    <w:r w:rsidRPr="0038387E">
      <w:rPr>
        <w:i/>
        <w:color w:val="808080"/>
        <w:sz w:val="18"/>
        <w:szCs w:val="18"/>
      </w:rPr>
      <w:t>.</w:t>
    </w:r>
    <w:r w:rsidR="00B8598F">
      <w:rPr>
        <w:i/>
        <w:color w:val="808080"/>
        <w:sz w:val="18"/>
        <w:szCs w:val="18"/>
        <w:lang w:val="en-US"/>
      </w:rPr>
      <w:t>0</w:t>
    </w:r>
    <w:r w:rsidR="0071507C">
      <w:rPr>
        <w:i/>
        <w:color w:val="808080"/>
        <w:sz w:val="18"/>
        <w:szCs w:val="18"/>
      </w:rPr>
      <w:t>7</w:t>
    </w:r>
    <w:r w:rsidR="00B8598F">
      <w:rPr>
        <w:i/>
        <w:color w:val="808080"/>
        <w:sz w:val="18"/>
        <w:szCs w:val="18"/>
      </w:rPr>
      <w:t>.2020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D62" w:rsidRDefault="006E6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C5E" w:rsidRDefault="007F3C5E" w:rsidP="00293EEB">
      <w:r>
        <w:separator/>
      </w:r>
    </w:p>
  </w:footnote>
  <w:footnote w:type="continuationSeparator" w:id="0">
    <w:p w:rsidR="007F3C5E" w:rsidRDefault="007F3C5E" w:rsidP="00293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D62" w:rsidRDefault="006E6D6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87E" w:rsidRPr="0038387E" w:rsidRDefault="00F33814" w:rsidP="00D412D6">
    <w:pPr>
      <w:pStyle w:val="a7"/>
      <w:spacing w:after="240"/>
      <w:jc w:val="right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 xml:space="preserve">Важные изменения в работе </w:t>
    </w:r>
    <w:r w:rsidR="009E35F8">
      <w:rPr>
        <w:i/>
        <w:color w:val="808080"/>
        <w:sz w:val="18"/>
        <w:szCs w:val="18"/>
      </w:rPr>
      <w:t>кадровика</w:t>
    </w:r>
    <w:r w:rsidRPr="0038387E">
      <w:rPr>
        <w:i/>
        <w:color w:val="808080"/>
        <w:sz w:val="18"/>
        <w:szCs w:val="18"/>
      </w:rPr>
      <w:t xml:space="preserve"> (</w:t>
    </w:r>
    <w:r w:rsidR="009E35F8">
      <w:rPr>
        <w:i/>
        <w:color w:val="808080"/>
        <w:sz w:val="18"/>
        <w:szCs w:val="18"/>
        <w:lang w:val="en-US"/>
      </w:rPr>
      <w:t>I</w:t>
    </w:r>
    <w:r>
      <w:rPr>
        <w:i/>
        <w:color w:val="808080"/>
        <w:sz w:val="18"/>
        <w:szCs w:val="18"/>
        <w:lang w:val="en-US"/>
      </w:rPr>
      <w:t>I</w:t>
    </w:r>
    <w:r w:rsidR="00946BFE">
      <w:rPr>
        <w:i/>
        <w:color w:val="808080"/>
        <w:sz w:val="18"/>
        <w:szCs w:val="18"/>
      </w:rPr>
      <w:t xml:space="preserve"> квартал 2020</w:t>
    </w:r>
    <w:r>
      <w:rPr>
        <w:i/>
        <w:color w:val="808080"/>
        <w:sz w:val="18"/>
        <w:szCs w:val="18"/>
      </w:rPr>
      <w:t xml:space="preserve"> г.</w:t>
    </w:r>
    <w:r w:rsidRPr="0038387E">
      <w:rPr>
        <w:i/>
        <w:color w:val="808080"/>
        <w:sz w:val="18"/>
        <w:szCs w:val="18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D62" w:rsidRDefault="006E6D6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" w15:restartNumberingAfterBreak="0">
    <w:nsid w:val="08623EAE"/>
    <w:multiLevelType w:val="hybridMultilevel"/>
    <w:tmpl w:val="B50E4DAE"/>
    <w:lvl w:ilvl="0" w:tplc="C2629C0C">
      <w:start w:val="1"/>
      <w:numFmt w:val="bullet"/>
      <w:lvlText w:val="­"/>
      <w:lvlJc w:val="left"/>
      <w:pPr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902CFC"/>
    <w:multiLevelType w:val="hybridMultilevel"/>
    <w:tmpl w:val="0B669DF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D200A"/>
    <w:multiLevelType w:val="hybridMultilevel"/>
    <w:tmpl w:val="9D0A27D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37C19"/>
    <w:multiLevelType w:val="hybridMultilevel"/>
    <w:tmpl w:val="516AB38C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226CC0"/>
    <w:multiLevelType w:val="hybridMultilevel"/>
    <w:tmpl w:val="C0808D1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8A452E"/>
    <w:multiLevelType w:val="hybridMultilevel"/>
    <w:tmpl w:val="925A118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63AFD"/>
    <w:multiLevelType w:val="hybridMultilevel"/>
    <w:tmpl w:val="9BC0BD66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9C1840"/>
    <w:multiLevelType w:val="hybridMultilevel"/>
    <w:tmpl w:val="F65492D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546CCF"/>
    <w:multiLevelType w:val="hybridMultilevel"/>
    <w:tmpl w:val="086A28A4"/>
    <w:lvl w:ilvl="0" w:tplc="566AB07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F13CB4"/>
    <w:multiLevelType w:val="hybridMultilevel"/>
    <w:tmpl w:val="F41ED42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5B7928"/>
    <w:multiLevelType w:val="hybridMultilevel"/>
    <w:tmpl w:val="85BCF8C8"/>
    <w:lvl w:ilvl="0" w:tplc="7F10FB8E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4635EAC"/>
    <w:multiLevelType w:val="hybridMultilevel"/>
    <w:tmpl w:val="930822B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67D0C"/>
    <w:multiLevelType w:val="hybridMultilevel"/>
    <w:tmpl w:val="12F0BEE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2714C"/>
    <w:multiLevelType w:val="hybridMultilevel"/>
    <w:tmpl w:val="61709832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22793B"/>
    <w:multiLevelType w:val="hybridMultilevel"/>
    <w:tmpl w:val="52482888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27FFC"/>
    <w:multiLevelType w:val="hybridMultilevel"/>
    <w:tmpl w:val="8C1C9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91EF3"/>
    <w:multiLevelType w:val="hybridMultilevel"/>
    <w:tmpl w:val="EDD6C6E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F7494"/>
    <w:multiLevelType w:val="hybridMultilevel"/>
    <w:tmpl w:val="5F70E2E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5"/>
  </w:num>
  <w:num w:numId="5">
    <w:abstractNumId w:val="14"/>
  </w:num>
  <w:num w:numId="6">
    <w:abstractNumId w:val="3"/>
  </w:num>
  <w:num w:numId="7">
    <w:abstractNumId w:val="15"/>
  </w:num>
  <w:num w:numId="8">
    <w:abstractNumId w:val="12"/>
  </w:num>
  <w:num w:numId="9">
    <w:abstractNumId w:val="16"/>
  </w:num>
  <w:num w:numId="10">
    <w:abstractNumId w:val="19"/>
  </w:num>
  <w:num w:numId="11">
    <w:abstractNumId w:val="13"/>
  </w:num>
  <w:num w:numId="12">
    <w:abstractNumId w:val="18"/>
  </w:num>
  <w:num w:numId="13">
    <w:abstractNumId w:val="4"/>
  </w:num>
  <w:num w:numId="14">
    <w:abstractNumId w:val="7"/>
  </w:num>
  <w:num w:numId="15">
    <w:abstractNumId w:val="1"/>
  </w:num>
  <w:num w:numId="16">
    <w:abstractNumId w:val="0"/>
  </w:num>
  <w:num w:numId="17">
    <w:abstractNumId w:val="6"/>
  </w:num>
  <w:num w:numId="18">
    <w:abstractNumId w:val="8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84"/>
    <w:rsid w:val="00020384"/>
    <w:rsid w:val="000314D6"/>
    <w:rsid w:val="0003783F"/>
    <w:rsid w:val="000378D2"/>
    <w:rsid w:val="00054D43"/>
    <w:rsid w:val="000911B5"/>
    <w:rsid w:val="00094D0A"/>
    <w:rsid w:val="00095B5C"/>
    <w:rsid w:val="000E3973"/>
    <w:rsid w:val="000E6018"/>
    <w:rsid w:val="000E7FEA"/>
    <w:rsid w:val="000F1434"/>
    <w:rsid w:val="00103205"/>
    <w:rsid w:val="0011388B"/>
    <w:rsid w:val="00122E1D"/>
    <w:rsid w:val="00127A42"/>
    <w:rsid w:val="00127CD9"/>
    <w:rsid w:val="00132A64"/>
    <w:rsid w:val="00161581"/>
    <w:rsid w:val="00173AEC"/>
    <w:rsid w:val="0018521C"/>
    <w:rsid w:val="00185426"/>
    <w:rsid w:val="001967E4"/>
    <w:rsid w:val="001971E1"/>
    <w:rsid w:val="001A2482"/>
    <w:rsid w:val="001A362A"/>
    <w:rsid w:val="001A6490"/>
    <w:rsid w:val="001B396D"/>
    <w:rsid w:val="001E0E23"/>
    <w:rsid w:val="001F62C7"/>
    <w:rsid w:val="002031A1"/>
    <w:rsid w:val="00213EC3"/>
    <w:rsid w:val="00215E51"/>
    <w:rsid w:val="00225797"/>
    <w:rsid w:val="00234E89"/>
    <w:rsid w:val="00280D0E"/>
    <w:rsid w:val="002816BD"/>
    <w:rsid w:val="002900CB"/>
    <w:rsid w:val="0029040D"/>
    <w:rsid w:val="00291F86"/>
    <w:rsid w:val="00293EEB"/>
    <w:rsid w:val="002976EB"/>
    <w:rsid w:val="002B469C"/>
    <w:rsid w:val="002C0BF9"/>
    <w:rsid w:val="002C1195"/>
    <w:rsid w:val="002D2419"/>
    <w:rsid w:val="002E1AD1"/>
    <w:rsid w:val="002E4E1D"/>
    <w:rsid w:val="002E5A81"/>
    <w:rsid w:val="002E6DC5"/>
    <w:rsid w:val="002F1972"/>
    <w:rsid w:val="002F1EE6"/>
    <w:rsid w:val="00304D9A"/>
    <w:rsid w:val="003104A9"/>
    <w:rsid w:val="00312CEE"/>
    <w:rsid w:val="00315F3B"/>
    <w:rsid w:val="00320032"/>
    <w:rsid w:val="0032126D"/>
    <w:rsid w:val="00323E2C"/>
    <w:rsid w:val="003313CE"/>
    <w:rsid w:val="00333CAA"/>
    <w:rsid w:val="003443CF"/>
    <w:rsid w:val="00347359"/>
    <w:rsid w:val="00347D7F"/>
    <w:rsid w:val="00381138"/>
    <w:rsid w:val="003820EB"/>
    <w:rsid w:val="003833CF"/>
    <w:rsid w:val="003838F3"/>
    <w:rsid w:val="00385590"/>
    <w:rsid w:val="00397D7A"/>
    <w:rsid w:val="003A0D28"/>
    <w:rsid w:val="003C2009"/>
    <w:rsid w:val="003C211D"/>
    <w:rsid w:val="003C617B"/>
    <w:rsid w:val="003D055A"/>
    <w:rsid w:val="003D18F2"/>
    <w:rsid w:val="003E34A9"/>
    <w:rsid w:val="003E4389"/>
    <w:rsid w:val="003F0F49"/>
    <w:rsid w:val="003F4515"/>
    <w:rsid w:val="003F4C9B"/>
    <w:rsid w:val="00400469"/>
    <w:rsid w:val="00401AD5"/>
    <w:rsid w:val="0041381E"/>
    <w:rsid w:val="004169BB"/>
    <w:rsid w:val="0042253C"/>
    <w:rsid w:val="00446066"/>
    <w:rsid w:val="00454274"/>
    <w:rsid w:val="004565A3"/>
    <w:rsid w:val="00462EDD"/>
    <w:rsid w:val="00471CD1"/>
    <w:rsid w:val="004821C7"/>
    <w:rsid w:val="00485D85"/>
    <w:rsid w:val="004928E3"/>
    <w:rsid w:val="004B1FF5"/>
    <w:rsid w:val="004C1AB3"/>
    <w:rsid w:val="004D2635"/>
    <w:rsid w:val="004E4587"/>
    <w:rsid w:val="00515855"/>
    <w:rsid w:val="00521D21"/>
    <w:rsid w:val="00524331"/>
    <w:rsid w:val="00544E4E"/>
    <w:rsid w:val="00545BA4"/>
    <w:rsid w:val="005734D6"/>
    <w:rsid w:val="00573EAA"/>
    <w:rsid w:val="005943F5"/>
    <w:rsid w:val="005B1E6A"/>
    <w:rsid w:val="005D0845"/>
    <w:rsid w:val="005D2E3E"/>
    <w:rsid w:val="005E2A36"/>
    <w:rsid w:val="005E61B2"/>
    <w:rsid w:val="00600449"/>
    <w:rsid w:val="00601F94"/>
    <w:rsid w:val="006108DF"/>
    <w:rsid w:val="00613760"/>
    <w:rsid w:val="00625169"/>
    <w:rsid w:val="006252D2"/>
    <w:rsid w:val="00631B19"/>
    <w:rsid w:val="0063476D"/>
    <w:rsid w:val="00637ED5"/>
    <w:rsid w:val="00650E81"/>
    <w:rsid w:val="006B1906"/>
    <w:rsid w:val="006B7274"/>
    <w:rsid w:val="006C553B"/>
    <w:rsid w:val="006E6D62"/>
    <w:rsid w:val="006F0A8F"/>
    <w:rsid w:val="006F664D"/>
    <w:rsid w:val="00701FBE"/>
    <w:rsid w:val="00703C22"/>
    <w:rsid w:val="00704F96"/>
    <w:rsid w:val="0071507C"/>
    <w:rsid w:val="00741D2A"/>
    <w:rsid w:val="00745A98"/>
    <w:rsid w:val="00746B5E"/>
    <w:rsid w:val="0075194A"/>
    <w:rsid w:val="00763F09"/>
    <w:rsid w:val="00764A72"/>
    <w:rsid w:val="00774BC1"/>
    <w:rsid w:val="007840A0"/>
    <w:rsid w:val="00785602"/>
    <w:rsid w:val="007A01F3"/>
    <w:rsid w:val="007D39FC"/>
    <w:rsid w:val="007E6273"/>
    <w:rsid w:val="007F3C5E"/>
    <w:rsid w:val="008047A9"/>
    <w:rsid w:val="00817A1C"/>
    <w:rsid w:val="008305D0"/>
    <w:rsid w:val="00831174"/>
    <w:rsid w:val="00857B2E"/>
    <w:rsid w:val="00876B88"/>
    <w:rsid w:val="00877AE9"/>
    <w:rsid w:val="008829AB"/>
    <w:rsid w:val="0089241F"/>
    <w:rsid w:val="008942A3"/>
    <w:rsid w:val="00894BB2"/>
    <w:rsid w:val="008A1BA8"/>
    <w:rsid w:val="008A70CC"/>
    <w:rsid w:val="008E27D8"/>
    <w:rsid w:val="008F49A4"/>
    <w:rsid w:val="008F55DF"/>
    <w:rsid w:val="00904DC2"/>
    <w:rsid w:val="0091622C"/>
    <w:rsid w:val="0093378E"/>
    <w:rsid w:val="00933A6E"/>
    <w:rsid w:val="00937525"/>
    <w:rsid w:val="00940FFA"/>
    <w:rsid w:val="00944B17"/>
    <w:rsid w:val="00946BFE"/>
    <w:rsid w:val="00951CC8"/>
    <w:rsid w:val="0095633B"/>
    <w:rsid w:val="009572C0"/>
    <w:rsid w:val="00963E7C"/>
    <w:rsid w:val="009646A1"/>
    <w:rsid w:val="00965EC5"/>
    <w:rsid w:val="0096646D"/>
    <w:rsid w:val="0097004D"/>
    <w:rsid w:val="009716F2"/>
    <w:rsid w:val="009A22D3"/>
    <w:rsid w:val="009A2D89"/>
    <w:rsid w:val="009B703B"/>
    <w:rsid w:val="009E0FBA"/>
    <w:rsid w:val="009E35F8"/>
    <w:rsid w:val="009F771B"/>
    <w:rsid w:val="009F7F42"/>
    <w:rsid w:val="00A11EA8"/>
    <w:rsid w:val="00A1668C"/>
    <w:rsid w:val="00A27702"/>
    <w:rsid w:val="00A32F33"/>
    <w:rsid w:val="00A507B9"/>
    <w:rsid w:val="00A64914"/>
    <w:rsid w:val="00A730B1"/>
    <w:rsid w:val="00A876EA"/>
    <w:rsid w:val="00AA269C"/>
    <w:rsid w:val="00AB4574"/>
    <w:rsid w:val="00AB6200"/>
    <w:rsid w:val="00AC0B3B"/>
    <w:rsid w:val="00AC17C2"/>
    <w:rsid w:val="00AD5F26"/>
    <w:rsid w:val="00AE5EBC"/>
    <w:rsid w:val="00B13D7B"/>
    <w:rsid w:val="00B15FCF"/>
    <w:rsid w:val="00B207E5"/>
    <w:rsid w:val="00B227F7"/>
    <w:rsid w:val="00B23721"/>
    <w:rsid w:val="00B30339"/>
    <w:rsid w:val="00B33900"/>
    <w:rsid w:val="00B354E8"/>
    <w:rsid w:val="00B41D40"/>
    <w:rsid w:val="00B832B5"/>
    <w:rsid w:val="00B853C1"/>
    <w:rsid w:val="00B8598F"/>
    <w:rsid w:val="00B905D5"/>
    <w:rsid w:val="00B90863"/>
    <w:rsid w:val="00B96C03"/>
    <w:rsid w:val="00BB7092"/>
    <w:rsid w:val="00BC79C2"/>
    <w:rsid w:val="00BD225A"/>
    <w:rsid w:val="00BD7024"/>
    <w:rsid w:val="00BE64A6"/>
    <w:rsid w:val="00BF720B"/>
    <w:rsid w:val="00C01DDE"/>
    <w:rsid w:val="00C05889"/>
    <w:rsid w:val="00C135A2"/>
    <w:rsid w:val="00C13960"/>
    <w:rsid w:val="00C23720"/>
    <w:rsid w:val="00C30BF7"/>
    <w:rsid w:val="00C326EF"/>
    <w:rsid w:val="00C36828"/>
    <w:rsid w:val="00C3726E"/>
    <w:rsid w:val="00C37E1E"/>
    <w:rsid w:val="00C50BDA"/>
    <w:rsid w:val="00C51B93"/>
    <w:rsid w:val="00C6455A"/>
    <w:rsid w:val="00C66BB9"/>
    <w:rsid w:val="00C83927"/>
    <w:rsid w:val="00C853C7"/>
    <w:rsid w:val="00CA121F"/>
    <w:rsid w:val="00CA524B"/>
    <w:rsid w:val="00CB6685"/>
    <w:rsid w:val="00CE1AE2"/>
    <w:rsid w:val="00CF51C9"/>
    <w:rsid w:val="00D06F2F"/>
    <w:rsid w:val="00D21398"/>
    <w:rsid w:val="00D33E63"/>
    <w:rsid w:val="00D46009"/>
    <w:rsid w:val="00D53522"/>
    <w:rsid w:val="00D66AF0"/>
    <w:rsid w:val="00D73273"/>
    <w:rsid w:val="00D819E6"/>
    <w:rsid w:val="00D976E4"/>
    <w:rsid w:val="00DD2CC5"/>
    <w:rsid w:val="00DD5FCD"/>
    <w:rsid w:val="00DE3B0F"/>
    <w:rsid w:val="00DF7690"/>
    <w:rsid w:val="00E0496B"/>
    <w:rsid w:val="00E266F0"/>
    <w:rsid w:val="00E2722F"/>
    <w:rsid w:val="00E31C9E"/>
    <w:rsid w:val="00E42960"/>
    <w:rsid w:val="00E42BA9"/>
    <w:rsid w:val="00E443ED"/>
    <w:rsid w:val="00E47B05"/>
    <w:rsid w:val="00E6248E"/>
    <w:rsid w:val="00E76B9E"/>
    <w:rsid w:val="00EA4610"/>
    <w:rsid w:val="00EB467E"/>
    <w:rsid w:val="00EB6F59"/>
    <w:rsid w:val="00EE4AAA"/>
    <w:rsid w:val="00EE6C5E"/>
    <w:rsid w:val="00EF2B33"/>
    <w:rsid w:val="00EF48BD"/>
    <w:rsid w:val="00EF6EA9"/>
    <w:rsid w:val="00EF76E7"/>
    <w:rsid w:val="00F03288"/>
    <w:rsid w:val="00F046D8"/>
    <w:rsid w:val="00F23A47"/>
    <w:rsid w:val="00F33814"/>
    <w:rsid w:val="00F644E3"/>
    <w:rsid w:val="00F754B4"/>
    <w:rsid w:val="00F76C7E"/>
    <w:rsid w:val="00F91DFF"/>
    <w:rsid w:val="00FB12C8"/>
    <w:rsid w:val="00FB2386"/>
    <w:rsid w:val="00FD4B45"/>
    <w:rsid w:val="00FE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27CB1E-68E5-4156-A9F6-2C9FBDE5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3EEB"/>
    <w:rPr>
      <w:color w:val="0000FF"/>
      <w:u w:val="single"/>
    </w:rPr>
  </w:style>
  <w:style w:type="paragraph" w:styleId="a4">
    <w:name w:val="footer"/>
    <w:basedOn w:val="a"/>
    <w:link w:val="a5"/>
    <w:rsid w:val="00293EE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93E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93EEB"/>
  </w:style>
  <w:style w:type="paragraph" w:styleId="a7">
    <w:name w:val="header"/>
    <w:basedOn w:val="a"/>
    <w:link w:val="a8"/>
    <w:rsid w:val="00293E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93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93EEB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9A22D3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2126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12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8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623E4EE99F3133DA492D4176AB30982F52C4269064E765D7A4724667B50F1E3638FA83FF9BBC9F05C9C0C1F93531A89FBEACBC7AFBCB9Fz5N4L" TargetMode="External"/><Relationship Id="rId13" Type="http://schemas.openxmlformats.org/officeDocument/2006/relationships/hyperlink" Target="consultantplus://offline/ref=B9E78401560063BD1DAC368BF9505B5101E764542036AFB57162C1FCF07940D4650FA07E6F6DFE787F90B66289E3277B0DD43858E0A4f4zDJ" TargetMode="External"/><Relationship Id="rId18" Type="http://schemas.openxmlformats.org/officeDocument/2006/relationships/hyperlink" Target="consultantplus://offline/ref=850811547FFDDC2AD7B5752B018A6C56EE14C831F3F8475796D56E9ACEA0FE70D5FBC584625E1928E3503BA41D82E45B7C36865787jCQFL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C29E6EA2510F659F0E56ABFC038BDC3B4FCDAC0DF6B708C5535F96DDFD106C6366E041D3FFA0B30A5DADD858C5965EDBBB30A8D3B911266X9M9O" TargetMode="External"/><Relationship Id="rId17" Type="http://schemas.openxmlformats.org/officeDocument/2006/relationships/hyperlink" Target="consultantplus://offline/ref=AB91C4D32A914AA277EFF3AFD3A69440D70D57A2BF575542A2273CBEAD5641A0AC889B3D9CE36DEB7F7D8B8B69315E8EB73302EF21EAr4R1K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AAE0D1DA029CCEEF115E7D6BCFDB20507726F4EECD0BC63810E0D298CA8221809913582B659066D398052A0BDD4BCAD89060199vBQ2K" TargetMode="External"/><Relationship Id="rId20" Type="http://schemas.openxmlformats.org/officeDocument/2006/relationships/hyperlink" Target="consultantplus://offline/ref=5451DC3E47251B03EFF2E959C5E5355F8C8DD6623DAD71DC9B9347BA565D58B328FE2F9093E0C27FB3F33E252727F5B7B126883F9E5CB5FErCX4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0691586363B407F601436A2026C3FDD19ABFDDE292382C7E305AF3D9016B10D7B7B82E227C0A1D1575B25BF5F22EAA88ABECCFE17W3k3N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9CC1C73F40ADC529F395E46D00F59E0FCCE994F6882586C9F3BE05CB45A4369DD312D15D7D768A0E282027635319A78490C6F56CF3D25v8J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72A7F7D209FF4723CB4BF50B5A6CE865010ECF95FA10F8FAA5AC520252349E62732A54D18D39C3DC0C7B934E5484331792363CAA2v7R3K" TargetMode="External"/><Relationship Id="rId19" Type="http://schemas.openxmlformats.org/officeDocument/2006/relationships/hyperlink" Target="consultantplus://offline/ref=7C92BBAE5BDC8D79110CE6CABCEA0A061539F92BC9E3755BFC583DAC55982180562511BE85E8C50300F5F3035F845332D1D6A817EED2H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EE013D8911706EC07F3B08AD68F604B21112D3A3BE786714E6726031E1E26C03EE8A4436896FEF7A42A0607B6FFC5F430D0583yAcAL" TargetMode="External"/><Relationship Id="rId14" Type="http://schemas.openxmlformats.org/officeDocument/2006/relationships/hyperlink" Target="consultantplus://offline/ref=A6D057BF3C68D0CE736D7D6FD75B4A1427697F37651B48070C821511776D6FC53BAFC73B0091A86F3C7C87286A1CA62D61AB79B9AD998735t8x6J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71B4D-0216-4776-A256-4B48E3AA0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Трегубов Иван Михайлович</dc:creator>
  <cp:keywords/>
  <dc:description/>
  <cp:lastModifiedBy>user</cp:lastModifiedBy>
  <cp:revision>3</cp:revision>
  <dcterms:created xsi:type="dcterms:W3CDTF">2020-07-13T15:06:00Z</dcterms:created>
  <dcterms:modified xsi:type="dcterms:W3CDTF">2020-07-13T20:33:00Z</dcterms:modified>
</cp:coreProperties>
</file>